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73" w:rsidRPr="005E4FA9" w:rsidRDefault="00E25C35"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9pt;margin-top:11.25pt;width:679.4pt;height:74.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">
            <v:textbox>
              <w:txbxContent>
                <w:p w:rsidR="00697473" w:rsidRDefault="00697473" w:rsidP="009F1D57">
                  <w:pPr>
                    <w:pStyle w:val="NoSpacing"/>
                    <w:rPr>
                      <w:b/>
                    </w:rPr>
                  </w:pPr>
                </w:p>
                <w:p w:rsidR="00697473" w:rsidRPr="004610C1" w:rsidRDefault="00697473"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697473" w:rsidRPr="004610C1" w:rsidRDefault="00697473" w:rsidP="009F1D57">
                  <w:pPr>
                    <w:pStyle w:val="NoSpacing"/>
                    <w:rPr>
                      <w:b/>
                    </w:rPr>
                  </w:pPr>
                </w:p>
                <w:p w:rsidR="00697473" w:rsidRPr="004610C1" w:rsidRDefault="00697473" w:rsidP="009F1D57">
                  <w:pPr>
                    <w:pStyle w:val="NoSpacing"/>
                    <w:rPr>
                      <w:b/>
                      <w:u w:val="single"/>
                    </w:rPr>
                  </w:pP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697473" w:rsidRPr="004610C1" w:rsidRDefault="00697473"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/Administrator</w:t>
                  </w:r>
                </w:p>
              </w:txbxContent>
            </v:textbox>
          </v:shape>
        </w:pict>
      </w:r>
    </w:p>
    <w:p w:rsidR="00697473" w:rsidRPr="005E4FA9" w:rsidRDefault="00697473" w:rsidP="00950F4D">
      <w:pPr>
        <w:pStyle w:val="NoSpacing"/>
        <w:ind w:left="-720"/>
        <w:rPr>
          <w:rFonts w:cstheme="minorHAnsi"/>
          <w:b/>
          <w:sz w:val="24"/>
        </w:rPr>
      </w:pPr>
    </w:p>
    <w:p w:rsidR="00697473" w:rsidRPr="005E4FA9" w:rsidRDefault="00697473" w:rsidP="00950F4D">
      <w:pPr>
        <w:pStyle w:val="NoSpacing"/>
        <w:ind w:left="-720"/>
        <w:rPr>
          <w:rFonts w:cstheme="minorHAnsi"/>
          <w:b/>
          <w:sz w:val="24"/>
        </w:rPr>
      </w:pPr>
    </w:p>
    <w:p w:rsidR="00697473" w:rsidRPr="005E4FA9" w:rsidRDefault="00697473" w:rsidP="00950F4D">
      <w:pPr>
        <w:pStyle w:val="NoSpacing"/>
        <w:ind w:left="-720"/>
        <w:rPr>
          <w:rFonts w:cstheme="minorHAnsi"/>
          <w:b/>
          <w:sz w:val="24"/>
        </w:rPr>
      </w:pPr>
    </w:p>
    <w:p w:rsidR="00697473" w:rsidRPr="005E4FA9" w:rsidRDefault="00697473" w:rsidP="00950F4D">
      <w:pPr>
        <w:pStyle w:val="NoSpacing"/>
        <w:ind w:left="-720"/>
        <w:rPr>
          <w:rFonts w:cstheme="minorHAnsi"/>
          <w:b/>
          <w:sz w:val="24"/>
        </w:rPr>
      </w:pPr>
    </w:p>
    <w:p w:rsidR="00697473" w:rsidRPr="005E4FA9" w:rsidRDefault="00697473" w:rsidP="00950F4D">
      <w:pPr>
        <w:pStyle w:val="NoSpacing"/>
        <w:ind w:left="-720"/>
        <w:rPr>
          <w:rFonts w:cstheme="minorHAnsi"/>
          <w:b/>
          <w:sz w:val="24"/>
        </w:rPr>
      </w:pPr>
    </w:p>
    <w:p w:rsidR="00697473" w:rsidRPr="005E4FA9" w:rsidRDefault="00697473" w:rsidP="00950F4D">
      <w:pPr>
        <w:pStyle w:val="NoSpacing"/>
        <w:ind w:left="-720"/>
        <w:rPr>
          <w:rFonts w:cstheme="minorHAnsi"/>
          <w:b/>
          <w:sz w:val="24"/>
        </w:rPr>
      </w:pPr>
    </w:p>
    <w:p w:rsidR="00697473" w:rsidRPr="005E4FA9" w:rsidRDefault="00697473"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Biology</w:t>
      </w:r>
    </w:p>
    <w:p w:rsidR="00697473" w:rsidRPr="005E4FA9" w:rsidRDefault="00697473"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697473"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697473" w:rsidRPr="005E4FA9" w:rsidRDefault="00697473"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697473" w:rsidRPr="005E4FA9" w:rsidRDefault="00697473"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697473" w:rsidRPr="005E4FA9" w:rsidRDefault="00697473"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697473" w:rsidRPr="005E4FA9" w:rsidRDefault="00697473"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697473" w:rsidRPr="005E4FA9" w:rsidRDefault="00697473" w:rsidP="00C07A1A">
            <w:pPr>
              <w:pStyle w:val="NoSpacing"/>
              <w:jc w:val="center"/>
              <w:cnfStyle w:val="100000000000"/>
              <w:rPr>
                <w:rFonts w:cstheme="minorHAnsi"/>
                <w:sz w:val="24"/>
                <w:szCs w:val="24"/>
              </w:rPr>
            </w:pPr>
            <w:r w:rsidRPr="005E4FA9">
              <w:rPr>
                <w:rFonts w:cstheme="minorHAnsi"/>
                <w:sz w:val="24"/>
                <w:szCs w:val="24"/>
              </w:rPr>
              <w:t>2012-13</w:t>
            </w:r>
          </w:p>
        </w:tc>
      </w:tr>
      <w:tr w:rsidR="00697473" w:rsidRPr="005E4FA9" w:rsidTr="00E92468">
        <w:trPr>
          <w:cnfStyle w:val="00000010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2,937</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3,302</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3,691</w:t>
            </w:r>
          </w:p>
        </w:tc>
        <w:tc>
          <w:tcPr>
            <w:tcW w:w="1916" w:type="dxa"/>
            <w:tcBorders>
              <w:lef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3,464</w:t>
            </w:r>
          </w:p>
        </w:tc>
      </w:tr>
      <w:tr w:rsidR="00697473" w:rsidRPr="005E4FA9" w:rsidTr="00E92468">
        <w:trPr>
          <w:cnfStyle w:val="00000001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423</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463</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493</w:t>
            </w:r>
          </w:p>
        </w:tc>
        <w:tc>
          <w:tcPr>
            <w:tcW w:w="1916" w:type="dxa"/>
            <w:tcBorders>
              <w:lef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463</w:t>
            </w:r>
          </w:p>
        </w:tc>
      </w:tr>
      <w:tr w:rsidR="00697473" w:rsidRPr="005E4FA9" w:rsidTr="00E92468">
        <w:trPr>
          <w:cnfStyle w:val="00000010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9.1</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11.1</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11.8</w:t>
            </w:r>
          </w:p>
        </w:tc>
        <w:tc>
          <w:tcPr>
            <w:tcW w:w="1916" w:type="dxa"/>
            <w:tcBorders>
              <w:lef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11.7</w:t>
            </w:r>
          </w:p>
        </w:tc>
      </w:tr>
      <w:tr w:rsidR="00697473" w:rsidRPr="005E4FA9" w:rsidTr="00E92468">
        <w:trPr>
          <w:cnfStyle w:val="00000001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763.6</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683.1</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684.8</w:t>
            </w:r>
          </w:p>
        </w:tc>
        <w:tc>
          <w:tcPr>
            <w:tcW w:w="1916" w:type="dxa"/>
            <w:tcBorders>
              <w:lef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648.0</w:t>
            </w:r>
          </w:p>
        </w:tc>
      </w:tr>
      <w:tr w:rsidR="00697473" w:rsidRPr="005E4FA9" w:rsidTr="00E92468">
        <w:trPr>
          <w:cnfStyle w:val="00000010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697473" w:rsidRPr="005E4FA9" w:rsidRDefault="00C97D05" w:rsidP="00C07A1A">
            <w:pPr>
              <w:pStyle w:val="NoSpacing"/>
              <w:jc w:val="center"/>
              <w:cnfStyle w:val="000000100000"/>
              <w:rPr>
                <w:rFonts w:cstheme="minorHAnsi"/>
                <w:sz w:val="24"/>
                <w:szCs w:val="24"/>
              </w:rPr>
            </w:pPr>
            <w:r>
              <w:rPr>
                <w:rFonts w:cstheme="minorHAnsi"/>
                <w:sz w:val="24"/>
                <w:szCs w:val="24"/>
              </w:rPr>
              <w:t>2</w:t>
            </w:r>
          </w:p>
        </w:tc>
        <w:tc>
          <w:tcPr>
            <w:tcW w:w="1915" w:type="dxa"/>
            <w:tcBorders>
              <w:left w:val="none" w:sz="0" w:space="0" w:color="auto"/>
              <w:right w:val="none" w:sz="0" w:space="0" w:color="auto"/>
            </w:tcBorders>
          </w:tcPr>
          <w:p w:rsidR="00697473" w:rsidRPr="005E4FA9" w:rsidRDefault="00C97D05" w:rsidP="00C07A1A">
            <w:pPr>
              <w:pStyle w:val="NoSpacing"/>
              <w:jc w:val="center"/>
              <w:cnfStyle w:val="000000100000"/>
              <w:rPr>
                <w:rFonts w:cstheme="minorHAnsi"/>
                <w:sz w:val="24"/>
                <w:szCs w:val="24"/>
              </w:rPr>
            </w:pPr>
            <w:r>
              <w:rPr>
                <w:rFonts w:cstheme="minorHAnsi"/>
                <w:sz w:val="24"/>
                <w:szCs w:val="24"/>
              </w:rPr>
              <w:t>2</w:t>
            </w:r>
          </w:p>
        </w:tc>
        <w:tc>
          <w:tcPr>
            <w:tcW w:w="1915" w:type="dxa"/>
            <w:tcBorders>
              <w:left w:val="none" w:sz="0" w:space="0" w:color="auto"/>
              <w:right w:val="none" w:sz="0" w:space="0" w:color="auto"/>
            </w:tcBorders>
          </w:tcPr>
          <w:p w:rsidR="00697473" w:rsidRPr="005E4FA9" w:rsidRDefault="00C97D05" w:rsidP="00C07A1A">
            <w:pPr>
              <w:pStyle w:val="NoSpacing"/>
              <w:jc w:val="center"/>
              <w:cnfStyle w:val="000000100000"/>
              <w:rPr>
                <w:rFonts w:cstheme="minorHAnsi"/>
                <w:sz w:val="24"/>
                <w:szCs w:val="24"/>
              </w:rPr>
            </w:pPr>
            <w:r>
              <w:rPr>
                <w:rFonts w:cstheme="minorHAnsi"/>
                <w:sz w:val="24"/>
                <w:szCs w:val="24"/>
              </w:rPr>
              <w:t>2</w:t>
            </w:r>
          </w:p>
        </w:tc>
        <w:tc>
          <w:tcPr>
            <w:tcW w:w="1916" w:type="dxa"/>
            <w:tcBorders>
              <w:left w:val="none" w:sz="0" w:space="0" w:color="auto"/>
            </w:tcBorders>
          </w:tcPr>
          <w:p w:rsidR="00697473" w:rsidRPr="005E4FA9" w:rsidRDefault="00C97D05" w:rsidP="00C07A1A">
            <w:pPr>
              <w:pStyle w:val="NoSpacing"/>
              <w:jc w:val="center"/>
              <w:cnfStyle w:val="000000100000"/>
              <w:rPr>
                <w:rFonts w:cstheme="minorHAnsi"/>
                <w:sz w:val="24"/>
                <w:szCs w:val="24"/>
              </w:rPr>
            </w:pPr>
            <w:r>
              <w:rPr>
                <w:rFonts w:cstheme="minorHAnsi"/>
                <w:sz w:val="24"/>
                <w:szCs w:val="24"/>
              </w:rPr>
              <w:t>3</w:t>
            </w:r>
          </w:p>
        </w:tc>
      </w:tr>
      <w:tr w:rsidR="00697473" w:rsidRPr="005E4FA9" w:rsidTr="00E92468">
        <w:trPr>
          <w:cnfStyle w:val="00000001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93.2</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88.8</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87.2</w:t>
            </w:r>
            <w:r w:rsidRPr="005E4FA9">
              <w:rPr>
                <w:rFonts w:cstheme="minorHAnsi"/>
                <w:sz w:val="24"/>
                <w:szCs w:val="24"/>
              </w:rPr>
              <w:t>%</w:t>
            </w:r>
          </w:p>
        </w:tc>
        <w:tc>
          <w:tcPr>
            <w:tcW w:w="1916" w:type="dxa"/>
            <w:tcBorders>
              <w:lef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87.3</w:t>
            </w:r>
            <w:r w:rsidRPr="005E4FA9">
              <w:rPr>
                <w:rFonts w:cstheme="minorHAnsi"/>
                <w:sz w:val="24"/>
                <w:szCs w:val="24"/>
              </w:rPr>
              <w:t>%</w:t>
            </w:r>
          </w:p>
        </w:tc>
      </w:tr>
      <w:tr w:rsidR="00697473" w:rsidRPr="005E4FA9" w:rsidTr="00E92468">
        <w:trPr>
          <w:cnfStyle w:val="00000010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81.1</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77.7</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77.8</w:t>
            </w:r>
            <w:r w:rsidRPr="005E4FA9">
              <w:rPr>
                <w:rFonts w:cstheme="minorHAnsi"/>
                <w:sz w:val="24"/>
                <w:szCs w:val="24"/>
              </w:rPr>
              <w:t>%</w:t>
            </w:r>
          </w:p>
        </w:tc>
        <w:tc>
          <w:tcPr>
            <w:tcW w:w="1916" w:type="dxa"/>
            <w:tcBorders>
              <w:left w:val="none" w:sz="0" w:space="0" w:color="auto"/>
            </w:tcBorders>
          </w:tcPr>
          <w:p w:rsidR="00697473" w:rsidRPr="005E4FA9" w:rsidRDefault="00697473" w:rsidP="00C07A1A">
            <w:pPr>
              <w:pStyle w:val="NoSpacing"/>
              <w:jc w:val="center"/>
              <w:cnfStyle w:val="000000100000"/>
              <w:rPr>
                <w:rFonts w:cstheme="minorHAnsi"/>
                <w:sz w:val="24"/>
                <w:szCs w:val="24"/>
              </w:rPr>
            </w:pPr>
            <w:r w:rsidRPr="003718A4">
              <w:rPr>
                <w:rFonts w:cstheme="minorHAnsi"/>
                <w:noProof/>
                <w:szCs w:val="24"/>
              </w:rPr>
              <w:t>73.0</w:t>
            </w:r>
            <w:r w:rsidRPr="005E4FA9">
              <w:rPr>
                <w:rFonts w:cstheme="minorHAnsi"/>
                <w:sz w:val="24"/>
                <w:szCs w:val="24"/>
              </w:rPr>
              <w:t>%</w:t>
            </w:r>
          </w:p>
        </w:tc>
      </w:tr>
      <w:tr w:rsidR="00697473" w:rsidRPr="005E4FA9" w:rsidTr="00E92468">
        <w:trPr>
          <w:cnfStyle w:val="00000001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93.2</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90.3</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91.3</w:t>
            </w:r>
            <w:r w:rsidRPr="005E4FA9">
              <w:rPr>
                <w:rFonts w:cstheme="minorHAnsi"/>
                <w:sz w:val="24"/>
                <w:szCs w:val="24"/>
              </w:rPr>
              <w:t>%</w:t>
            </w:r>
          </w:p>
        </w:tc>
        <w:tc>
          <w:tcPr>
            <w:tcW w:w="1916" w:type="dxa"/>
            <w:tcBorders>
              <w:lef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88.1</w:t>
            </w:r>
            <w:r w:rsidRPr="005E4FA9">
              <w:rPr>
                <w:rFonts w:cstheme="minorHAnsi"/>
                <w:sz w:val="24"/>
                <w:szCs w:val="24"/>
              </w:rPr>
              <w:t>%</w:t>
            </w:r>
          </w:p>
        </w:tc>
      </w:tr>
      <w:tr w:rsidR="00697473" w:rsidRPr="005E4FA9" w:rsidTr="00E92468">
        <w:trPr>
          <w:cnfStyle w:val="00000010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164</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148</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170</w:t>
            </w:r>
          </w:p>
        </w:tc>
        <w:tc>
          <w:tcPr>
            <w:tcW w:w="1916" w:type="dxa"/>
            <w:tcBorders>
              <w:left w:val="none" w:sz="0" w:space="0" w:color="auto"/>
            </w:tcBorders>
          </w:tcPr>
          <w:p w:rsidR="00697473" w:rsidRPr="005E4FA9" w:rsidRDefault="00697473" w:rsidP="00C07A1A">
            <w:pPr>
              <w:pStyle w:val="NoSpacing"/>
              <w:jc w:val="center"/>
              <w:cnfStyle w:val="000000100000"/>
              <w:rPr>
                <w:rFonts w:cstheme="minorHAnsi"/>
                <w:sz w:val="24"/>
                <w:szCs w:val="24"/>
              </w:rPr>
            </w:pPr>
            <w:r>
              <w:rPr>
                <w:rFonts w:cstheme="minorHAnsi"/>
                <w:noProof/>
                <w:sz w:val="24"/>
                <w:szCs w:val="24"/>
              </w:rPr>
              <w:t>164</w:t>
            </w:r>
          </w:p>
        </w:tc>
      </w:tr>
      <w:tr w:rsidR="00697473" w:rsidRPr="005E4FA9" w:rsidTr="00E92468">
        <w:trPr>
          <w:cnfStyle w:val="000000010000"/>
          <w:jc w:val="center"/>
        </w:trPr>
        <w:tc>
          <w:tcPr>
            <w:cnfStyle w:val="001000000000"/>
            <w:tcW w:w="2743" w:type="dxa"/>
            <w:tcBorders>
              <w:right w:val="none" w:sz="0" w:space="0" w:color="auto"/>
            </w:tcBorders>
          </w:tcPr>
          <w:p w:rsidR="00697473" w:rsidRPr="005E4FA9" w:rsidRDefault="00697473"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22.8</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19.6</w:t>
            </w:r>
            <w:r w:rsidRPr="005E4FA9">
              <w:rPr>
                <w:rFonts w:cstheme="minorHAnsi"/>
                <w:sz w:val="24"/>
                <w:szCs w:val="24"/>
              </w:rPr>
              <w:t>%</w:t>
            </w:r>
          </w:p>
        </w:tc>
        <w:tc>
          <w:tcPr>
            <w:tcW w:w="1915" w:type="dxa"/>
            <w:tcBorders>
              <w:left w:val="none" w:sz="0" w:space="0" w:color="auto"/>
              <w:righ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18.7</w:t>
            </w:r>
            <w:r w:rsidRPr="005E4FA9">
              <w:rPr>
                <w:rFonts w:cstheme="minorHAnsi"/>
                <w:sz w:val="24"/>
                <w:szCs w:val="24"/>
              </w:rPr>
              <w:t>%</w:t>
            </w:r>
          </w:p>
        </w:tc>
        <w:tc>
          <w:tcPr>
            <w:tcW w:w="1916" w:type="dxa"/>
            <w:tcBorders>
              <w:left w:val="none" w:sz="0" w:space="0" w:color="auto"/>
            </w:tcBorders>
          </w:tcPr>
          <w:p w:rsidR="00697473" w:rsidRPr="005E4FA9" w:rsidRDefault="00697473" w:rsidP="00C07A1A">
            <w:pPr>
              <w:pStyle w:val="NoSpacing"/>
              <w:jc w:val="center"/>
              <w:cnfStyle w:val="000000010000"/>
              <w:rPr>
                <w:rFonts w:cstheme="minorHAnsi"/>
                <w:sz w:val="24"/>
                <w:szCs w:val="24"/>
              </w:rPr>
            </w:pPr>
            <w:r w:rsidRPr="003718A4">
              <w:rPr>
                <w:rFonts w:cstheme="minorHAnsi"/>
                <w:noProof/>
                <w:szCs w:val="24"/>
              </w:rPr>
              <w:t>18.7</w:t>
            </w:r>
            <w:r w:rsidRPr="005E4FA9">
              <w:rPr>
                <w:rFonts w:cstheme="minorHAnsi"/>
                <w:sz w:val="24"/>
                <w:szCs w:val="24"/>
              </w:rPr>
              <w:t>%</w:t>
            </w:r>
          </w:p>
        </w:tc>
      </w:tr>
    </w:tbl>
    <w:p w:rsidR="00697473" w:rsidRDefault="00697473"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697473" w:rsidRPr="00765CEC" w:rsidRDefault="00697473" w:rsidP="00765CEC">
      <w:pPr>
        <w:pStyle w:val="NoSpacing"/>
        <w:ind w:left="-720"/>
        <w:jc w:val="center"/>
        <w:rPr>
          <w:rFonts w:cstheme="minorHAnsi"/>
          <w:i/>
        </w:rPr>
      </w:pPr>
    </w:p>
    <w:p w:rsidR="00697473" w:rsidRPr="005E4FA9" w:rsidRDefault="00E25C35" w:rsidP="00950F4D">
      <w:pPr>
        <w:pStyle w:val="NoSpacing"/>
        <w:ind w:left="-720"/>
        <w:rPr>
          <w:rFonts w:cstheme="minorHAnsi"/>
          <w:b/>
          <w:sz w:val="24"/>
        </w:rPr>
      </w:pPr>
      <w:r w:rsidRPr="00E25C35">
        <w:rPr>
          <w:rFonts w:cstheme="minorHAnsi"/>
          <w:noProof/>
        </w:rPr>
        <w:pict>
          <v:shape id="_x0000_s1027" type="#_x0000_t202" style="position:absolute;left:0;text-align:left;margin-left:-14.6pt;margin-top:21.95pt;width:668.45pt;height:5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DPLAIAAFc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">
            <v:textbox>
              <w:txbxContent>
                <w:p w:rsidR="00697473" w:rsidRPr="00637D78" w:rsidRDefault="00697473" w:rsidP="00BC7CF3">
                  <w:pPr>
                    <w:pStyle w:val="NoSpacing"/>
                    <w:rPr>
                      <w:color w:val="000000" w:themeColor="text1"/>
                    </w:rPr>
                  </w:pPr>
                  <w:r>
                    <w:rPr>
                      <w:color w:val="000000" w:themeColor="text1"/>
                    </w:rPr>
                    <w:t xml:space="preserve">- </w:t>
                  </w:r>
                  <w:r w:rsidR="001F0E71">
                    <w:rPr>
                      <w:color w:val="000000" w:themeColor="text1"/>
                    </w:rPr>
                    <w:t xml:space="preserve">Our plan to offer the major’s biology sequence should also yield robust enrollments.   For this reason we would need another lab at Newport </w:t>
                  </w:r>
                  <w:r w:rsidR="00BB10BC">
                    <w:rPr>
                      <w:color w:val="000000" w:themeColor="text1"/>
                    </w:rPr>
                    <w:t>B</w:t>
                  </w:r>
                  <w:r w:rsidR="001F0E71">
                    <w:rPr>
                      <w:color w:val="000000" w:themeColor="text1"/>
                    </w:rPr>
                    <w:t xml:space="preserve">each so students can complete the major at NBC.  </w:t>
                  </w:r>
                </w:p>
                <w:p w:rsidR="00697473" w:rsidRPr="00637D78" w:rsidRDefault="00697473"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697473" w:rsidRPr="005E4FA9">
        <w:rPr>
          <w:rFonts w:cstheme="minorHAnsi"/>
          <w:b/>
          <w:sz w:val="24"/>
        </w:rPr>
        <w:t>Program Data Analysis</w:t>
      </w:r>
    </w:p>
    <w:p w:rsidR="00697473" w:rsidRPr="005E4FA9" w:rsidRDefault="00697473">
      <w:pPr>
        <w:spacing w:line="276" w:lineRule="auto"/>
        <w:ind w:firstLine="0"/>
        <w:rPr>
          <w:rFonts w:eastAsiaTheme="majorEastAsia" w:cstheme="minorHAnsi"/>
          <w:b/>
          <w:bCs/>
        </w:rPr>
      </w:pPr>
      <w:r w:rsidRPr="005E4FA9">
        <w:rPr>
          <w:rFonts w:cstheme="minorHAnsi"/>
        </w:rPr>
        <w:br w:type="page"/>
      </w:r>
    </w:p>
    <w:p w:rsidR="00697473" w:rsidRPr="00751E5A" w:rsidRDefault="00697473"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697473"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697473" w:rsidRPr="005E4FA9" w:rsidRDefault="00697473"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697473" w:rsidRPr="005E4FA9" w:rsidRDefault="00697473"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697473" w:rsidRPr="005E4FA9" w:rsidRDefault="00697473"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697473" w:rsidRPr="005E4FA9" w:rsidRDefault="00697473"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697473" w:rsidRPr="005E4FA9" w:rsidRDefault="00697473"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697473" w:rsidRPr="005E4FA9" w:rsidRDefault="00697473" w:rsidP="0067537C">
            <w:pPr>
              <w:ind w:firstLine="0"/>
              <w:jc w:val="center"/>
              <w:cnfStyle w:val="100000000000"/>
              <w:rPr>
                <w:rFonts w:cstheme="minorHAnsi"/>
              </w:rPr>
            </w:pPr>
            <w:r w:rsidRPr="005E4FA9">
              <w:rPr>
                <w:rFonts w:cstheme="minorHAnsi"/>
              </w:rPr>
              <w:t>Current Total</w:t>
            </w:r>
          </w:p>
        </w:tc>
      </w:tr>
      <w:tr w:rsidR="00697473" w:rsidRPr="005E4FA9" w:rsidTr="00AA0284">
        <w:trPr>
          <w:cnfStyle w:val="000000100000"/>
          <w:trHeight w:hRule="exact" w:val="384"/>
        </w:trPr>
        <w:tc>
          <w:tcPr>
            <w:cnfStyle w:val="001000000000"/>
            <w:tcW w:w="4054" w:type="dxa"/>
            <w:tcBorders>
              <w:right w:val="none" w:sz="0" w:space="0" w:color="auto"/>
            </w:tcBorders>
          </w:tcPr>
          <w:p w:rsidR="00697473" w:rsidRPr="005E4FA9" w:rsidRDefault="00697473"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697473" w:rsidRPr="005E4FA9" w:rsidRDefault="00704EC2" w:rsidP="0067537C">
            <w:pPr>
              <w:ind w:firstLine="0"/>
              <w:jc w:val="center"/>
              <w:cnfStyle w:val="000000100000"/>
              <w:rPr>
                <w:rFonts w:cstheme="minorHAnsi"/>
              </w:rPr>
            </w:pPr>
            <w:r>
              <w:rPr>
                <w:rFonts w:cstheme="minorHAnsi"/>
              </w:rPr>
              <w:t>1</w:t>
            </w:r>
          </w:p>
        </w:tc>
        <w:tc>
          <w:tcPr>
            <w:tcW w:w="1491" w:type="dxa"/>
            <w:tcBorders>
              <w:left w:val="none" w:sz="0" w:space="0" w:color="auto"/>
              <w:right w:val="none" w:sz="0" w:space="0" w:color="auto"/>
            </w:tcBorders>
          </w:tcPr>
          <w:p w:rsidR="00697473" w:rsidRPr="005E4FA9" w:rsidRDefault="00704EC2" w:rsidP="0067537C">
            <w:pPr>
              <w:ind w:firstLine="0"/>
              <w:jc w:val="center"/>
              <w:cnfStyle w:val="000000100000"/>
              <w:rPr>
                <w:rFonts w:cstheme="minorHAnsi"/>
              </w:rPr>
            </w:pPr>
            <w:r>
              <w:rPr>
                <w:rFonts w:cstheme="minorHAnsi"/>
              </w:rPr>
              <w:t>3</w:t>
            </w:r>
          </w:p>
        </w:tc>
        <w:tc>
          <w:tcPr>
            <w:tcW w:w="1572" w:type="dxa"/>
            <w:tcBorders>
              <w:left w:val="none" w:sz="0" w:space="0" w:color="auto"/>
              <w:right w:val="none" w:sz="0" w:space="0" w:color="auto"/>
            </w:tcBorders>
          </w:tcPr>
          <w:p w:rsidR="00697473" w:rsidRPr="005E4FA9" w:rsidRDefault="00697473" w:rsidP="0067537C">
            <w:pPr>
              <w:ind w:firstLine="0"/>
              <w:jc w:val="center"/>
              <w:cnfStyle w:val="00000010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100000"/>
              <w:rPr>
                <w:rFonts w:cstheme="minorHAnsi"/>
              </w:rPr>
            </w:pPr>
          </w:p>
        </w:tc>
        <w:tc>
          <w:tcPr>
            <w:tcW w:w="1572" w:type="dxa"/>
            <w:tcBorders>
              <w:left w:val="none" w:sz="0" w:space="0" w:color="auto"/>
            </w:tcBorders>
          </w:tcPr>
          <w:p w:rsidR="00697473" w:rsidRPr="005E4FA9" w:rsidRDefault="00704EC2" w:rsidP="0067537C">
            <w:pPr>
              <w:ind w:firstLine="0"/>
              <w:jc w:val="center"/>
              <w:cnfStyle w:val="000000100000"/>
              <w:rPr>
                <w:rFonts w:cstheme="minorHAnsi"/>
              </w:rPr>
            </w:pPr>
            <w:r>
              <w:rPr>
                <w:rFonts w:cstheme="minorHAnsi"/>
              </w:rPr>
              <w:t>18</w:t>
            </w:r>
          </w:p>
        </w:tc>
      </w:tr>
      <w:tr w:rsidR="00697473" w:rsidRPr="005E4FA9" w:rsidTr="00AA0284">
        <w:trPr>
          <w:cnfStyle w:val="000000010000"/>
          <w:trHeight w:hRule="exact" w:val="384"/>
        </w:trPr>
        <w:tc>
          <w:tcPr>
            <w:cnfStyle w:val="001000000000"/>
            <w:tcW w:w="4054" w:type="dxa"/>
            <w:tcBorders>
              <w:right w:val="none" w:sz="0" w:space="0" w:color="auto"/>
            </w:tcBorders>
          </w:tcPr>
          <w:p w:rsidR="00697473" w:rsidRPr="005E4FA9" w:rsidRDefault="00697473"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697473" w:rsidRPr="005E4FA9" w:rsidRDefault="00704EC2" w:rsidP="0067537C">
            <w:pPr>
              <w:ind w:firstLine="0"/>
              <w:jc w:val="center"/>
              <w:cnfStyle w:val="000000010000"/>
              <w:rPr>
                <w:rFonts w:cstheme="minorHAnsi"/>
              </w:rPr>
            </w:pPr>
            <w:r>
              <w:rPr>
                <w:rFonts w:cstheme="minorHAnsi"/>
              </w:rPr>
              <w:t>1</w:t>
            </w:r>
          </w:p>
        </w:tc>
        <w:tc>
          <w:tcPr>
            <w:tcW w:w="1491" w:type="dxa"/>
            <w:tcBorders>
              <w:left w:val="none" w:sz="0" w:space="0" w:color="auto"/>
              <w:right w:val="none" w:sz="0" w:space="0" w:color="auto"/>
            </w:tcBorders>
          </w:tcPr>
          <w:p w:rsidR="00697473" w:rsidRPr="005E4FA9" w:rsidRDefault="00697473" w:rsidP="0067537C">
            <w:pPr>
              <w:ind w:firstLine="0"/>
              <w:jc w:val="center"/>
              <w:cnfStyle w:val="00000001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01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010000"/>
              <w:rPr>
                <w:rFonts w:cstheme="minorHAnsi"/>
              </w:rPr>
            </w:pPr>
          </w:p>
        </w:tc>
        <w:tc>
          <w:tcPr>
            <w:tcW w:w="1572" w:type="dxa"/>
            <w:tcBorders>
              <w:left w:val="none" w:sz="0" w:space="0" w:color="auto"/>
            </w:tcBorders>
          </w:tcPr>
          <w:p w:rsidR="00697473" w:rsidRPr="005E4FA9" w:rsidRDefault="00704EC2" w:rsidP="0067537C">
            <w:pPr>
              <w:ind w:firstLine="0"/>
              <w:jc w:val="center"/>
              <w:cnfStyle w:val="000000010000"/>
              <w:rPr>
                <w:rFonts w:cstheme="minorHAnsi"/>
              </w:rPr>
            </w:pPr>
            <w:r>
              <w:rPr>
                <w:rFonts w:cstheme="minorHAnsi"/>
              </w:rPr>
              <w:t>2</w:t>
            </w:r>
          </w:p>
        </w:tc>
      </w:tr>
      <w:tr w:rsidR="00697473" w:rsidRPr="005E4FA9" w:rsidTr="00AA0284">
        <w:trPr>
          <w:cnfStyle w:val="000000100000"/>
          <w:trHeight w:hRule="exact" w:val="384"/>
        </w:trPr>
        <w:tc>
          <w:tcPr>
            <w:cnfStyle w:val="001000000000"/>
            <w:tcW w:w="4054" w:type="dxa"/>
            <w:tcBorders>
              <w:right w:val="none" w:sz="0" w:space="0" w:color="auto"/>
            </w:tcBorders>
          </w:tcPr>
          <w:p w:rsidR="00697473" w:rsidRPr="005E4FA9" w:rsidRDefault="00697473"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697473" w:rsidRPr="005E4FA9" w:rsidRDefault="00697473" w:rsidP="0067537C">
            <w:pPr>
              <w:ind w:firstLine="0"/>
              <w:jc w:val="center"/>
              <w:cnfStyle w:val="000000100000"/>
              <w:rPr>
                <w:rFonts w:cstheme="minorHAnsi"/>
              </w:rPr>
            </w:pPr>
          </w:p>
        </w:tc>
        <w:tc>
          <w:tcPr>
            <w:tcW w:w="1491" w:type="dxa"/>
            <w:tcBorders>
              <w:left w:val="none" w:sz="0" w:space="0" w:color="auto"/>
              <w:right w:val="none" w:sz="0" w:space="0" w:color="auto"/>
            </w:tcBorders>
          </w:tcPr>
          <w:p w:rsidR="00697473" w:rsidRPr="005E4FA9" w:rsidRDefault="00697473" w:rsidP="0067537C">
            <w:pPr>
              <w:ind w:firstLine="0"/>
              <w:jc w:val="center"/>
              <w:cnfStyle w:val="00000010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10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100000"/>
              <w:rPr>
                <w:rFonts w:cstheme="minorHAnsi"/>
              </w:rPr>
            </w:pPr>
          </w:p>
        </w:tc>
        <w:tc>
          <w:tcPr>
            <w:tcW w:w="1572" w:type="dxa"/>
            <w:tcBorders>
              <w:left w:val="none" w:sz="0" w:space="0" w:color="auto"/>
            </w:tcBorders>
          </w:tcPr>
          <w:p w:rsidR="00697473" w:rsidRPr="005E4FA9" w:rsidRDefault="00697473" w:rsidP="0067537C">
            <w:pPr>
              <w:ind w:firstLine="0"/>
              <w:jc w:val="center"/>
              <w:cnfStyle w:val="000000100000"/>
              <w:rPr>
                <w:rFonts w:cstheme="minorHAnsi"/>
              </w:rPr>
            </w:pPr>
          </w:p>
        </w:tc>
      </w:tr>
      <w:tr w:rsidR="00697473" w:rsidRPr="005E4FA9" w:rsidTr="00AA0284">
        <w:trPr>
          <w:cnfStyle w:val="000000010000"/>
          <w:trHeight w:hRule="exact" w:val="384"/>
        </w:trPr>
        <w:tc>
          <w:tcPr>
            <w:cnfStyle w:val="001000000000"/>
            <w:tcW w:w="4054" w:type="dxa"/>
            <w:tcBorders>
              <w:right w:val="none" w:sz="0" w:space="0" w:color="auto"/>
            </w:tcBorders>
          </w:tcPr>
          <w:p w:rsidR="00697473" w:rsidRPr="005E4FA9" w:rsidRDefault="00697473"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697473" w:rsidRPr="005E4FA9" w:rsidRDefault="00704EC2" w:rsidP="0067537C">
            <w:pPr>
              <w:ind w:firstLine="0"/>
              <w:jc w:val="center"/>
              <w:cnfStyle w:val="000000010000"/>
              <w:rPr>
                <w:rFonts w:cstheme="minorHAnsi"/>
              </w:rPr>
            </w:pPr>
            <w:r>
              <w:rPr>
                <w:rFonts w:cstheme="minorHAnsi"/>
              </w:rPr>
              <w:t>1</w:t>
            </w:r>
          </w:p>
        </w:tc>
        <w:tc>
          <w:tcPr>
            <w:tcW w:w="1491" w:type="dxa"/>
            <w:tcBorders>
              <w:left w:val="none" w:sz="0" w:space="0" w:color="auto"/>
              <w:right w:val="none" w:sz="0" w:space="0" w:color="auto"/>
            </w:tcBorders>
          </w:tcPr>
          <w:p w:rsidR="00697473" w:rsidRPr="005E4FA9" w:rsidRDefault="00697473" w:rsidP="0067537C">
            <w:pPr>
              <w:ind w:firstLine="0"/>
              <w:jc w:val="center"/>
              <w:cnfStyle w:val="00000001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010000"/>
              <w:rPr>
                <w:rFonts w:cstheme="minorHAnsi"/>
              </w:rPr>
            </w:pPr>
          </w:p>
        </w:tc>
        <w:tc>
          <w:tcPr>
            <w:tcW w:w="1572" w:type="dxa"/>
            <w:tcBorders>
              <w:left w:val="none" w:sz="0" w:space="0" w:color="auto"/>
              <w:right w:val="none" w:sz="0" w:space="0" w:color="auto"/>
            </w:tcBorders>
          </w:tcPr>
          <w:p w:rsidR="00697473" w:rsidRPr="005E4FA9" w:rsidRDefault="00697473" w:rsidP="0067537C">
            <w:pPr>
              <w:ind w:firstLine="0"/>
              <w:jc w:val="center"/>
              <w:cnfStyle w:val="000000010000"/>
              <w:rPr>
                <w:rFonts w:cstheme="minorHAnsi"/>
              </w:rPr>
            </w:pPr>
          </w:p>
        </w:tc>
        <w:tc>
          <w:tcPr>
            <w:tcW w:w="1572" w:type="dxa"/>
            <w:tcBorders>
              <w:left w:val="none" w:sz="0" w:space="0" w:color="auto"/>
            </w:tcBorders>
          </w:tcPr>
          <w:p w:rsidR="00697473" w:rsidRPr="005E4FA9" w:rsidRDefault="00704EC2" w:rsidP="0067537C">
            <w:pPr>
              <w:ind w:firstLine="0"/>
              <w:jc w:val="center"/>
              <w:cnfStyle w:val="000000010000"/>
              <w:rPr>
                <w:rFonts w:cstheme="minorHAnsi"/>
              </w:rPr>
            </w:pPr>
            <w:r>
              <w:rPr>
                <w:rFonts w:cstheme="minorHAnsi"/>
              </w:rPr>
              <w:t>2</w:t>
            </w:r>
          </w:p>
        </w:tc>
      </w:tr>
    </w:tbl>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697473" w:rsidP="00BC7CF3">
      <w:pPr>
        <w:pStyle w:val="NoSpacing"/>
        <w:rPr>
          <w:rFonts w:cstheme="minorHAnsi"/>
        </w:rPr>
      </w:pPr>
    </w:p>
    <w:p w:rsidR="00697473" w:rsidRPr="005E4FA9" w:rsidRDefault="00E25C35" w:rsidP="00D370DD">
      <w:pPr>
        <w:pStyle w:val="Heading3"/>
        <w:ind w:left="-630" w:firstLine="0"/>
        <w:rPr>
          <w:rFonts w:asciiTheme="minorHAnsi" w:hAnsiTheme="minorHAnsi" w:cstheme="minorHAnsi"/>
          <w:color w:val="auto"/>
        </w:rPr>
      </w:pPr>
      <w:r w:rsidRPr="00E25C35">
        <w:rPr>
          <w:rFonts w:asciiTheme="minorHAnsi" w:hAnsiTheme="minorHAnsi" w:cstheme="minorHAnsi"/>
          <w:noProof/>
        </w:rPr>
        <w:pict>
          <v:shape id="Text Box 4" o:spid="_x0000_s1028" type="#_x0000_t202" style="position:absolute;left:0;text-align:left;margin-left:-32.4pt;margin-top:31.6pt;width:717.35pt;height:57.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">
            <v:textbox>
              <w:txbxContent>
                <w:p w:rsidR="00697473" w:rsidRPr="00637D78" w:rsidRDefault="00697473" w:rsidP="00751E5A">
                  <w:pPr>
                    <w:pStyle w:val="NoSpacing"/>
                    <w:rPr>
                      <w:color w:val="000000" w:themeColor="text1"/>
                    </w:rPr>
                  </w:pPr>
                  <w:r>
                    <w:rPr>
                      <w:color w:val="000000" w:themeColor="text1"/>
                    </w:rPr>
                    <w:t xml:space="preserve">- </w:t>
                  </w:r>
                  <w:r w:rsidR="00704EC2">
                    <w:rPr>
                      <w:color w:val="000000" w:themeColor="text1"/>
                    </w:rPr>
                    <w:t xml:space="preserve">Health Science Certificate is being submitted to the state.  We plan to develop an Associate’s degree with the same core courses.  The new degree is an AS in Biology.  It has been approved by the curriculum committee and is awaiting the development of the narrative to send to the state. </w:t>
                  </w:r>
                </w:p>
                <w:p w:rsidR="00697473" w:rsidRPr="00637D78" w:rsidRDefault="00697473"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697473" w:rsidRPr="005E4FA9">
        <w:rPr>
          <w:rFonts w:asciiTheme="minorHAnsi" w:hAnsiTheme="minorHAnsi" w:cstheme="minorHAnsi"/>
          <w:color w:val="auto"/>
        </w:rPr>
        <w:t>Curriculum Data Analysis</w:t>
      </w:r>
    </w:p>
    <w:p w:rsidR="00697473" w:rsidRPr="005E4FA9" w:rsidRDefault="00697473" w:rsidP="00154EB7">
      <w:pPr>
        <w:rPr>
          <w:rFonts w:cstheme="minorHAnsi"/>
          <w:b/>
        </w:rPr>
      </w:pPr>
    </w:p>
    <w:p w:rsidR="00697473" w:rsidRPr="005E4FA9" w:rsidRDefault="00697473"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697473"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rPr>
                <w:rFonts w:cstheme="minorHAnsi"/>
                <w:color w:val="000000" w:themeColor="text1"/>
              </w:rPr>
            </w:pPr>
            <w:r w:rsidRPr="005E4FA9">
              <w:rPr>
                <w:rFonts w:cstheme="minorHAnsi"/>
                <w:color w:val="000000" w:themeColor="text1"/>
              </w:rPr>
              <w:t>Total number of PSLOs/sections:</w:t>
            </w:r>
          </w:p>
        </w:tc>
        <w:tc>
          <w:tcPr>
            <w:tcW w:w="2571" w:type="dxa"/>
            <w:tcBorders>
              <w:top w:val="none" w:sz="0" w:space="0" w:color="auto"/>
              <w:left w:val="none" w:sz="0" w:space="0" w:color="auto"/>
              <w:bottom w:val="none" w:sz="0" w:space="0" w:color="auto"/>
              <w:right w:val="none" w:sz="0" w:space="0" w:color="auto"/>
            </w:tcBorders>
          </w:tcPr>
          <w:p w:rsidR="00697473" w:rsidRPr="00FB3DF3" w:rsidRDefault="00AC3705" w:rsidP="00154EB7">
            <w:pPr>
              <w:ind w:firstLine="0"/>
              <w:jc w:val="center"/>
              <w:cnfStyle w:val="100000000000"/>
              <w:rPr>
                <w:rFonts w:cstheme="minorHAnsi"/>
                <w:color w:val="000000" w:themeColor="text1"/>
              </w:rPr>
            </w:pPr>
            <w:r>
              <w:rPr>
                <w:rFonts w:cstheme="minorHAnsi"/>
                <w:color w:val="000000" w:themeColor="text1"/>
              </w:rPr>
              <w:t>NA</w:t>
            </w:r>
          </w:p>
        </w:tc>
      </w:tr>
      <w:tr w:rsidR="00697473" w:rsidRPr="005E4FA9" w:rsidTr="00E92468">
        <w:trPr>
          <w:cnfStyle w:val="000000100000"/>
          <w:trHeight w:hRule="exact" w:val="663"/>
        </w:trPr>
        <w:tc>
          <w:tcPr>
            <w:cnfStyle w:val="001000000000"/>
            <w:tcW w:w="6024" w:type="dxa"/>
            <w:tcBorders>
              <w:left w:val="none" w:sz="0" w:space="0" w:color="auto"/>
              <w:right w:val="none" w:sz="0" w:space="0" w:color="auto"/>
            </w:tcBorders>
          </w:tcPr>
          <w:p w:rsidR="00697473" w:rsidRPr="005E4FA9" w:rsidRDefault="00697473" w:rsidP="004610C1">
            <w:pPr>
              <w:ind w:firstLine="0"/>
              <w:rPr>
                <w:rFonts w:cstheme="minorHAnsi"/>
                <w:color w:val="000000" w:themeColor="text1"/>
              </w:rPr>
            </w:pPr>
            <w:r w:rsidRPr="005E4FA9">
              <w:rPr>
                <w:rFonts w:cstheme="minorHAnsi"/>
                <w:color w:val="000000" w:themeColor="text1"/>
              </w:rPr>
              <w:t>Percentage of PSLOs that were fully achieved:</w:t>
            </w:r>
          </w:p>
        </w:tc>
        <w:tc>
          <w:tcPr>
            <w:tcW w:w="2571" w:type="dxa"/>
            <w:tcBorders>
              <w:left w:val="none" w:sz="0" w:space="0" w:color="auto"/>
              <w:right w:val="none" w:sz="0" w:space="0" w:color="auto"/>
            </w:tcBorders>
          </w:tcPr>
          <w:p w:rsidR="00697473" w:rsidRPr="00FB3DF3" w:rsidRDefault="00AC3705" w:rsidP="00154EB7">
            <w:pPr>
              <w:ind w:firstLine="0"/>
              <w:jc w:val="center"/>
              <w:cnfStyle w:val="000000100000"/>
              <w:rPr>
                <w:rFonts w:cstheme="minorHAnsi"/>
                <w:color w:val="000000" w:themeColor="text1"/>
              </w:rPr>
            </w:pPr>
            <w:r>
              <w:rPr>
                <w:rFonts w:cstheme="minorHAnsi"/>
                <w:color w:val="000000" w:themeColor="text1"/>
              </w:rPr>
              <w:t>NA</w:t>
            </w:r>
          </w:p>
        </w:tc>
      </w:tr>
    </w:tbl>
    <w:p w:rsidR="00697473" w:rsidRPr="005E4FA9" w:rsidRDefault="00697473" w:rsidP="004610C1">
      <w:pPr>
        <w:pStyle w:val="ListParagraph"/>
        <w:ind w:left="1800" w:firstLine="0"/>
        <w:rPr>
          <w:rFonts w:cstheme="minorHAnsi"/>
          <w:b/>
          <w:noProof/>
          <w:color w:val="000000" w:themeColor="text1"/>
        </w:rPr>
      </w:pPr>
    </w:p>
    <w:p w:rsidR="00697473" w:rsidRPr="005E4FA9" w:rsidRDefault="00697473" w:rsidP="004610C1">
      <w:pPr>
        <w:pStyle w:val="ListParagraph"/>
        <w:ind w:left="1800" w:firstLine="0"/>
        <w:rPr>
          <w:rFonts w:cstheme="minorHAnsi"/>
          <w:b/>
          <w:noProof/>
        </w:rPr>
      </w:pPr>
    </w:p>
    <w:p w:rsidR="00697473" w:rsidRPr="005E4FA9" w:rsidRDefault="00697473" w:rsidP="004610C1">
      <w:pPr>
        <w:pStyle w:val="ListParagraph"/>
        <w:ind w:left="1800" w:firstLine="0"/>
        <w:rPr>
          <w:rFonts w:cstheme="minorHAnsi"/>
          <w:b/>
          <w:noProof/>
        </w:rPr>
      </w:pPr>
    </w:p>
    <w:p w:rsidR="00697473" w:rsidRPr="005E4FA9" w:rsidRDefault="00697473" w:rsidP="004610C1">
      <w:pPr>
        <w:pStyle w:val="ListParagraph"/>
        <w:ind w:left="1800" w:firstLine="0"/>
        <w:rPr>
          <w:rFonts w:cstheme="minorHAnsi"/>
          <w:b/>
          <w:noProof/>
        </w:rPr>
      </w:pPr>
    </w:p>
    <w:p w:rsidR="00697473" w:rsidRPr="005E4FA9" w:rsidRDefault="00697473" w:rsidP="004610C1">
      <w:pPr>
        <w:pStyle w:val="ListParagraph"/>
        <w:ind w:left="1800" w:firstLine="0"/>
        <w:rPr>
          <w:rFonts w:cstheme="minorHAnsi"/>
          <w:b/>
        </w:rPr>
      </w:pPr>
    </w:p>
    <w:p w:rsidR="00697473" w:rsidRPr="005E4FA9" w:rsidRDefault="00E25C35" w:rsidP="00D370DD">
      <w:pPr>
        <w:ind w:left="-720" w:firstLine="0"/>
        <w:rPr>
          <w:rFonts w:cstheme="minorHAnsi"/>
          <w:b/>
        </w:rPr>
      </w:pPr>
      <w:r>
        <w:rPr>
          <w:rFonts w:cstheme="minorHAnsi"/>
          <w:b/>
          <w:noProof/>
        </w:rPr>
        <w:pict>
          <v:shape id="Text Box 5" o:spid="_x0000_s1029" type="#_x0000_t202" style="position:absolute;left:0;text-align:left;margin-left:-9.25pt;margin-top:20.2pt;width:688.95pt;height:8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EPLQIAAFg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">
            <v:textbox>
              <w:txbxContent>
                <w:p w:rsidR="00704EC2" w:rsidRDefault="00697473" w:rsidP="00704EC2">
                  <w:pPr>
                    <w:pStyle w:val="NoSpacing"/>
                    <w:rPr>
                      <w:color w:val="000000" w:themeColor="text1"/>
                    </w:rPr>
                  </w:pPr>
                  <w:bookmarkStart w:id="0" w:name="_GoBack"/>
                  <w:r>
                    <w:rPr>
                      <w:color w:val="000000" w:themeColor="text1"/>
                    </w:rPr>
                    <w:t xml:space="preserve">- </w:t>
                  </w:r>
                  <w:r w:rsidR="00704EC2">
                    <w:rPr>
                      <w:color w:val="000000" w:themeColor="text1"/>
                    </w:rPr>
                    <w:t xml:space="preserve">At Department meeting during </w:t>
                  </w:r>
                  <w:proofErr w:type="gramStart"/>
                  <w:r w:rsidR="00704EC2">
                    <w:rPr>
                      <w:color w:val="000000" w:themeColor="text1"/>
                    </w:rPr>
                    <w:t>Spring</w:t>
                  </w:r>
                  <w:proofErr w:type="gramEnd"/>
                  <w:r w:rsidR="00704EC2">
                    <w:rPr>
                      <w:color w:val="000000" w:themeColor="text1"/>
                    </w:rPr>
                    <w:t xml:space="preserve"> 2013 All-College meeting, discussion of SLOs at the course level took place.  In addition, courses were mapped to putative program SLOs in anticipation of a biology major</w:t>
                  </w:r>
                  <w:proofErr w:type="gramStart"/>
                  <w:r w:rsidR="00704EC2">
                    <w:rPr>
                      <w:color w:val="000000" w:themeColor="text1"/>
                    </w:rPr>
                    <w:t xml:space="preserve">. </w:t>
                  </w:r>
                  <w:proofErr w:type="gramEnd"/>
                  <w:r w:rsidR="00704EC2">
                    <w:rPr>
                      <w:color w:val="000000" w:themeColor="text1"/>
                    </w:rPr>
                    <w:t>The Department chair can provide the documentation of the discussion</w:t>
                  </w:r>
                </w:p>
                <w:p w:rsidR="00697473" w:rsidRDefault="00697473" w:rsidP="00637D78">
                  <w:pPr>
                    <w:pStyle w:val="NoSpacing"/>
                    <w:rPr>
                      <w:color w:val="000000" w:themeColor="text1"/>
                    </w:rPr>
                  </w:pPr>
                </w:p>
                <w:p w:rsidR="00697473" w:rsidRPr="00637D78" w:rsidRDefault="00697473" w:rsidP="00637D78">
                  <w:pPr>
                    <w:pStyle w:val="NoSpacing"/>
                    <w:rPr>
                      <w:color w:val="000000" w:themeColor="text1"/>
                    </w:rPr>
                  </w:pPr>
                </w:p>
                <w:p w:rsidR="00697473" w:rsidRPr="00637D78" w:rsidRDefault="00697473" w:rsidP="00751E5A">
                  <w:pPr>
                    <w:pStyle w:val="NoSpacing"/>
                    <w:jc w:val="right"/>
                    <w:rPr>
                      <w:i/>
                      <w:color w:val="A6A6A6" w:themeColor="background1" w:themeShade="A6"/>
                    </w:rPr>
                  </w:pPr>
                  <w:r w:rsidRPr="00637D78">
                    <w:rPr>
                      <w:i/>
                      <w:color w:val="A6A6A6" w:themeColor="background1" w:themeShade="A6"/>
                    </w:rPr>
                    <w:t>(Box will explain as needed)</w:t>
                  </w:r>
                  <w:bookmarkEnd w:id="0"/>
                </w:p>
              </w:txbxContent>
            </v:textbox>
          </v:shape>
        </w:pict>
      </w:r>
      <w:r w:rsidR="00697473" w:rsidRPr="005E4FA9">
        <w:rPr>
          <w:rFonts w:cstheme="minorHAnsi"/>
          <w:b/>
        </w:rPr>
        <w:t>Department Discussions Regarding SLOs (“Closing the Loop”)</w:t>
      </w:r>
    </w:p>
    <w:p w:rsidR="00697473" w:rsidRPr="005E4FA9" w:rsidRDefault="00697473" w:rsidP="004610C1">
      <w:pPr>
        <w:pStyle w:val="ListParagraph"/>
        <w:ind w:left="1800" w:firstLine="0"/>
        <w:rPr>
          <w:rFonts w:cstheme="minorHAnsi"/>
          <w:b/>
        </w:rPr>
      </w:pPr>
    </w:p>
    <w:p w:rsidR="00697473" w:rsidRPr="005E4FA9" w:rsidRDefault="00697473" w:rsidP="004610C1">
      <w:pPr>
        <w:pStyle w:val="ListParagraph"/>
        <w:ind w:left="2520" w:firstLine="0"/>
        <w:rPr>
          <w:rFonts w:cstheme="minorHAnsi"/>
          <w:b/>
        </w:rPr>
      </w:pPr>
    </w:p>
    <w:p w:rsidR="00697473" w:rsidRPr="005E4FA9" w:rsidRDefault="00697473" w:rsidP="004610C1">
      <w:pPr>
        <w:pStyle w:val="ListParagraph"/>
        <w:ind w:left="2520" w:firstLine="0"/>
        <w:rPr>
          <w:rFonts w:cstheme="minorHAnsi"/>
          <w:b/>
        </w:rPr>
      </w:pPr>
    </w:p>
    <w:p w:rsidR="00697473" w:rsidRPr="005E4FA9" w:rsidRDefault="00697473" w:rsidP="004610C1">
      <w:pPr>
        <w:pStyle w:val="ListParagraph"/>
        <w:ind w:left="2520" w:firstLine="0"/>
        <w:rPr>
          <w:rFonts w:cstheme="minorHAnsi"/>
          <w:b/>
        </w:rPr>
      </w:pPr>
    </w:p>
    <w:p w:rsidR="00697473" w:rsidRPr="005E4FA9" w:rsidRDefault="00697473">
      <w:pPr>
        <w:spacing w:line="276" w:lineRule="auto"/>
        <w:ind w:firstLine="0"/>
        <w:rPr>
          <w:rFonts w:cstheme="minorHAnsi"/>
          <w:b/>
        </w:rPr>
      </w:pPr>
      <w:r w:rsidRPr="005E4FA9">
        <w:rPr>
          <w:rFonts w:cstheme="minorHAnsi"/>
          <w:b/>
        </w:rPr>
        <w:br w:type="page"/>
      </w:r>
    </w:p>
    <w:p w:rsidR="00697473" w:rsidRPr="005E4FA9" w:rsidRDefault="00697473"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
        <w:tblpPr w:leftFromText="180" w:rightFromText="180" w:vertAnchor="text" w:horzAnchor="margin" w:tblpX="-612" w:tblpY="101"/>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7"/>
        <w:gridCol w:w="1042"/>
        <w:gridCol w:w="1042"/>
        <w:gridCol w:w="1042"/>
        <w:gridCol w:w="1135"/>
        <w:gridCol w:w="6194"/>
      </w:tblGrid>
      <w:tr w:rsidR="00697473" w:rsidRPr="005E4FA9" w:rsidTr="0081644A">
        <w:trPr>
          <w:cnfStyle w:val="100000000000"/>
          <w:trHeight w:val="207"/>
        </w:trPr>
        <w:tc>
          <w:tcPr>
            <w:cnfStyle w:val="001000000000"/>
            <w:tcW w:w="4367" w:type="dxa"/>
            <w:vMerge w:val="restart"/>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42"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42"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42"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5" w:type="dxa"/>
            <w:tcBorders>
              <w:top w:val="none" w:sz="0" w:space="0" w:color="auto"/>
              <w:left w:val="none" w:sz="0" w:space="0" w:color="auto"/>
              <w:bottom w:val="none" w:sz="0" w:space="0" w:color="auto"/>
              <w:right w:val="none" w:sz="0" w:space="0" w:color="auto"/>
            </w:tcBorders>
          </w:tcPr>
          <w:p w:rsidR="00697473" w:rsidRPr="005E4FA9" w:rsidRDefault="00697473"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94" w:type="dxa"/>
            <w:vMerge w:val="restart"/>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color w:val="000000" w:themeColor="text1"/>
                <w:sz w:val="20"/>
                <w:szCs w:val="18"/>
              </w:rPr>
            </w:pPr>
            <w:r w:rsidRPr="005E4FA9">
              <w:rPr>
                <w:rFonts w:cstheme="minorHAnsi"/>
                <w:color w:val="000000" w:themeColor="text1"/>
                <w:szCs w:val="18"/>
              </w:rPr>
              <w:t>Comments</w:t>
            </w:r>
          </w:p>
        </w:tc>
      </w:tr>
      <w:tr w:rsidR="00697473" w:rsidRPr="005E4FA9" w:rsidTr="0081644A">
        <w:trPr>
          <w:cnfStyle w:val="000000100000"/>
          <w:trHeight w:val="205"/>
        </w:trPr>
        <w:tc>
          <w:tcPr>
            <w:cnfStyle w:val="001000000000"/>
            <w:tcW w:w="4367" w:type="dxa"/>
            <w:vMerge/>
            <w:tcBorders>
              <w:left w:val="none" w:sz="0" w:space="0" w:color="auto"/>
              <w:right w:val="none" w:sz="0" w:space="0" w:color="auto"/>
            </w:tcBorders>
          </w:tcPr>
          <w:p w:rsidR="00697473" w:rsidRPr="005E4FA9" w:rsidRDefault="00697473" w:rsidP="004610C1">
            <w:pPr>
              <w:ind w:firstLine="0"/>
              <w:jc w:val="center"/>
              <w:rPr>
                <w:rFonts w:cstheme="minorHAnsi"/>
                <w:color w:val="000000" w:themeColor="text1"/>
                <w:sz w:val="28"/>
                <w:szCs w:val="18"/>
              </w:rPr>
            </w:pPr>
          </w:p>
        </w:tc>
        <w:tc>
          <w:tcPr>
            <w:tcW w:w="4261" w:type="dxa"/>
            <w:gridSpan w:val="4"/>
            <w:tcBorders>
              <w:left w:val="none" w:sz="0" w:space="0" w:color="auto"/>
              <w:right w:val="none" w:sz="0" w:space="0" w:color="auto"/>
            </w:tcBorders>
          </w:tcPr>
          <w:p w:rsidR="00697473" w:rsidRPr="00E0738E" w:rsidRDefault="00697473"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94" w:type="dxa"/>
            <w:vMerge/>
            <w:tcBorders>
              <w:left w:val="none" w:sz="0" w:space="0" w:color="auto"/>
              <w:right w:val="none" w:sz="0" w:space="0" w:color="auto"/>
            </w:tcBorders>
          </w:tcPr>
          <w:p w:rsidR="00697473" w:rsidRPr="005E4FA9" w:rsidRDefault="00697473" w:rsidP="004610C1">
            <w:pPr>
              <w:ind w:firstLine="0"/>
              <w:jc w:val="center"/>
              <w:cnfStyle w:val="000000100000"/>
              <w:rPr>
                <w:rFonts w:cstheme="minorHAnsi"/>
                <w:color w:val="000000" w:themeColor="text1"/>
                <w:szCs w:val="18"/>
              </w:rPr>
            </w:pPr>
          </w:p>
        </w:tc>
      </w:tr>
      <w:tr w:rsidR="00697473" w:rsidRPr="005E4FA9" w:rsidTr="00F80164">
        <w:trPr>
          <w:trHeight w:val="1296"/>
        </w:trPr>
        <w:tc>
          <w:tcPr>
            <w:cnfStyle w:val="001000000000"/>
            <w:tcW w:w="4367" w:type="dxa"/>
          </w:tcPr>
          <w:p w:rsidR="00697473" w:rsidRPr="001971B6" w:rsidRDefault="0081644A" w:rsidP="005E4FA9">
            <w:pPr>
              <w:pStyle w:val="NoSpacing"/>
              <w:rPr>
                <w:color w:val="000000" w:themeColor="text1"/>
                <w:sz w:val="20"/>
              </w:rPr>
            </w:pPr>
            <w:r>
              <w:t>Develop and offer Health Science Certificate and AS degree and explore partnerships with local health care facilities</w:t>
            </w:r>
          </w:p>
        </w:tc>
        <w:tc>
          <w:tcPr>
            <w:tcW w:w="1042"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2926A6">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42"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F80164" w:rsidP="00637D78">
            <w:pPr>
              <w:pStyle w:val="NoSpacing"/>
              <w:jc w:val="center"/>
              <w:cnfStyle w:val="000000000000"/>
              <w:rPr>
                <w:color w:val="808080" w:themeColor="background1" w:themeShade="80"/>
              </w:rPr>
            </w:pPr>
            <w:r>
              <w:rPr>
                <w:color w:val="808080" w:themeColor="background1" w:themeShade="80"/>
                <w:sz w:val="44"/>
              </w:rPr>
              <w:sym w:font="Wingdings" w:char="F078"/>
            </w:r>
          </w:p>
        </w:tc>
        <w:tc>
          <w:tcPr>
            <w:tcW w:w="1042"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5"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94" w:type="dxa"/>
          </w:tcPr>
          <w:p w:rsidR="00697473" w:rsidRPr="001971B6" w:rsidRDefault="00D50465" w:rsidP="00D50465">
            <w:pPr>
              <w:pStyle w:val="NoSpacing"/>
              <w:cnfStyle w:val="000000000000"/>
              <w:rPr>
                <w:color w:val="000000" w:themeColor="text1"/>
                <w:sz w:val="20"/>
              </w:rPr>
            </w:pPr>
            <w:r>
              <w:rPr>
                <w:rStyle w:val="list0020paragraphchar"/>
                <w:b/>
                <w:bCs/>
                <w:i/>
                <w:iCs/>
              </w:rPr>
              <w:t>Health Care Certificate narrative draft is complete and will be submitted to the State.  Faculty are currently exploring how to establish a relationship with Hoag Hospital</w:t>
            </w:r>
            <w:proofErr w:type="gramStart"/>
            <w:r>
              <w:rPr>
                <w:rStyle w:val="list0020paragraphchar"/>
                <w:b/>
                <w:bCs/>
                <w:i/>
                <w:iCs/>
              </w:rPr>
              <w:t xml:space="preserve">.   </w:t>
            </w:r>
            <w:proofErr w:type="gramEnd"/>
          </w:p>
        </w:tc>
      </w:tr>
      <w:tr w:rsidR="00697473" w:rsidRPr="005E4FA9" w:rsidTr="00F80164">
        <w:trPr>
          <w:cnfStyle w:val="000000100000"/>
          <w:trHeight w:val="1296"/>
        </w:trPr>
        <w:tc>
          <w:tcPr>
            <w:cnfStyle w:val="001000000000"/>
            <w:tcW w:w="4367" w:type="dxa"/>
            <w:tcBorders>
              <w:left w:val="none" w:sz="0" w:space="0" w:color="auto"/>
              <w:right w:val="none" w:sz="0" w:space="0" w:color="auto"/>
            </w:tcBorders>
          </w:tcPr>
          <w:p w:rsidR="00697473" w:rsidRPr="001971B6" w:rsidRDefault="0081644A" w:rsidP="005E4FA9">
            <w:pPr>
              <w:pStyle w:val="NoSpacing"/>
              <w:rPr>
                <w:color w:val="000000" w:themeColor="text1"/>
                <w:sz w:val="20"/>
              </w:rPr>
            </w:pPr>
            <w:r>
              <w:t>Implementation of Biology major courses</w:t>
            </w:r>
          </w:p>
        </w:tc>
        <w:tc>
          <w:tcPr>
            <w:tcW w:w="1042" w:type="dxa"/>
            <w:tcBorders>
              <w:left w:val="none" w:sz="0" w:space="0" w:color="auto"/>
              <w:right w:val="none" w:sz="0"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697473"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42" w:type="dxa"/>
            <w:tcBorders>
              <w:left w:val="none" w:sz="0" w:space="0" w:color="auto"/>
              <w:right w:val="none" w:sz="0"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F80164" w:rsidP="00637D78">
            <w:pPr>
              <w:pStyle w:val="NoSpacing"/>
              <w:jc w:val="center"/>
              <w:cnfStyle w:val="000000100000"/>
              <w:rPr>
                <w:color w:val="808080" w:themeColor="background1" w:themeShade="80"/>
              </w:rPr>
            </w:pPr>
            <w:r>
              <w:rPr>
                <w:color w:val="808080" w:themeColor="background1" w:themeShade="80"/>
                <w:sz w:val="44"/>
              </w:rPr>
              <w:sym w:font="Wingdings" w:char="F078"/>
            </w:r>
          </w:p>
        </w:tc>
        <w:tc>
          <w:tcPr>
            <w:tcW w:w="1042" w:type="dxa"/>
            <w:tcBorders>
              <w:left w:val="none" w:sz="0" w:space="0" w:color="auto"/>
              <w:right w:val="none" w:sz="0"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697473"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5" w:type="dxa"/>
            <w:tcBorders>
              <w:left w:val="none" w:sz="0" w:space="0" w:color="auto"/>
              <w:right w:val="none" w:sz="0"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697473"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94" w:type="dxa"/>
            <w:tcBorders>
              <w:left w:val="none" w:sz="0" w:space="0" w:color="auto"/>
              <w:right w:val="none" w:sz="0" w:space="0" w:color="auto"/>
            </w:tcBorders>
          </w:tcPr>
          <w:p w:rsidR="00697473" w:rsidRPr="001971B6" w:rsidRDefault="009716E3" w:rsidP="005E4FA9">
            <w:pPr>
              <w:pStyle w:val="NoSpacing"/>
              <w:cnfStyle w:val="000000100000"/>
              <w:rPr>
                <w:color w:val="000000" w:themeColor="text1"/>
                <w:sz w:val="20"/>
              </w:rPr>
            </w:pPr>
            <w:proofErr w:type="gramStart"/>
            <w:r>
              <w:rPr>
                <w:rStyle w:val="list0020paragraphchar"/>
                <w:b/>
                <w:bCs/>
                <w:i/>
                <w:iCs/>
              </w:rPr>
              <w:t>Two course</w:t>
            </w:r>
            <w:proofErr w:type="gramEnd"/>
            <w:r>
              <w:rPr>
                <w:rStyle w:val="list0020paragraphchar"/>
                <w:b/>
                <w:bCs/>
                <w:i/>
                <w:iCs/>
              </w:rPr>
              <w:t xml:space="preserve"> sequence (BIOL C180 and BIOL C185) has received UC transfer approval and articulated to a few UCs.  Will need to continue to articulate to other schools and hope to offer sequence </w:t>
            </w:r>
            <w:r w:rsidR="007344E9">
              <w:rPr>
                <w:rStyle w:val="list0020paragraphchar"/>
                <w:b/>
                <w:bCs/>
                <w:i/>
                <w:iCs/>
              </w:rPr>
              <w:t>beginning fall 2014.  This will require startup funds for equipment and supplies.</w:t>
            </w:r>
            <w:r w:rsidR="001F0E71">
              <w:rPr>
                <w:rStyle w:val="list0020paragraphchar"/>
                <w:b/>
                <w:bCs/>
                <w:i/>
                <w:iCs/>
              </w:rPr>
              <w:t xml:space="preserve"> A new lab space at NBC would allow students to complete entire major there.</w:t>
            </w:r>
          </w:p>
        </w:tc>
      </w:tr>
      <w:tr w:rsidR="00697473" w:rsidRPr="005E4FA9" w:rsidTr="00F80164">
        <w:trPr>
          <w:trHeight w:val="1296"/>
        </w:trPr>
        <w:tc>
          <w:tcPr>
            <w:cnfStyle w:val="001000000000"/>
            <w:tcW w:w="4367" w:type="dxa"/>
            <w:tcBorders>
              <w:bottom w:val="single" w:sz="4" w:space="0" w:color="auto"/>
            </w:tcBorders>
          </w:tcPr>
          <w:p w:rsidR="00697473" w:rsidRPr="001971B6" w:rsidRDefault="0081644A" w:rsidP="005E4FA9">
            <w:pPr>
              <w:pStyle w:val="NoSpacing"/>
              <w:rPr>
                <w:color w:val="000000" w:themeColor="text1"/>
                <w:sz w:val="20"/>
              </w:rPr>
            </w:pPr>
            <w:r>
              <w:t>Redesign general biology laboratory instructional materials</w:t>
            </w:r>
          </w:p>
        </w:tc>
        <w:tc>
          <w:tcPr>
            <w:tcW w:w="1042" w:type="dxa"/>
            <w:tcBorders>
              <w:bottom w:val="single" w:sz="4" w:space="0" w:color="auto"/>
            </w:tcBorders>
          </w:tcPr>
          <w:p w:rsidR="00697473" w:rsidRPr="00337E9F" w:rsidRDefault="00697473" w:rsidP="00637D78">
            <w:pPr>
              <w:pStyle w:val="NoSpacing"/>
              <w:jc w:val="center"/>
              <w:cnfStyle w:val="000000000000"/>
              <w:rPr>
                <w:color w:val="808080" w:themeColor="background1" w:themeShade="80"/>
              </w:rPr>
            </w:pPr>
          </w:p>
          <w:p w:rsidR="00697473" w:rsidRPr="00337E9F" w:rsidRDefault="00F80164" w:rsidP="00637D78">
            <w:pPr>
              <w:pStyle w:val="NoSpacing"/>
              <w:jc w:val="center"/>
              <w:cnfStyle w:val="000000000000"/>
              <w:rPr>
                <w:color w:val="808080" w:themeColor="background1" w:themeShade="80"/>
              </w:rPr>
            </w:pPr>
            <w:r>
              <w:rPr>
                <w:color w:val="808080" w:themeColor="background1" w:themeShade="80"/>
                <w:sz w:val="44"/>
              </w:rPr>
              <w:sym w:font="Wingdings" w:char="F078"/>
            </w:r>
          </w:p>
        </w:tc>
        <w:tc>
          <w:tcPr>
            <w:tcW w:w="1042" w:type="dxa"/>
            <w:tcBorders>
              <w:bottom w:val="single" w:sz="4" w:space="0" w:color="auto"/>
            </w:tcBorders>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42" w:type="dxa"/>
            <w:tcBorders>
              <w:bottom w:val="single" w:sz="4" w:space="0" w:color="auto"/>
            </w:tcBorders>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5" w:type="dxa"/>
            <w:tcBorders>
              <w:bottom w:val="single" w:sz="4" w:space="0" w:color="auto"/>
            </w:tcBorders>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94" w:type="dxa"/>
            <w:tcBorders>
              <w:bottom w:val="single" w:sz="4" w:space="0" w:color="auto"/>
            </w:tcBorders>
          </w:tcPr>
          <w:p w:rsidR="00697473" w:rsidRPr="001971B6" w:rsidRDefault="009716E3" w:rsidP="005E4FA9">
            <w:pPr>
              <w:pStyle w:val="NoSpacing"/>
              <w:cnfStyle w:val="000000000000"/>
              <w:rPr>
                <w:color w:val="000000" w:themeColor="text1"/>
                <w:sz w:val="20"/>
              </w:rPr>
            </w:pPr>
            <w:r>
              <w:rPr>
                <w:rStyle w:val="list0020paragraphchar"/>
                <w:b/>
                <w:bCs/>
                <w:i/>
                <w:iCs/>
              </w:rPr>
              <w:t>Adopted different lab manual and implemented new experiments with lottery fund money.</w:t>
            </w:r>
          </w:p>
        </w:tc>
      </w:tr>
      <w:tr w:rsidR="0081644A" w:rsidRPr="001971B6" w:rsidTr="00F80164">
        <w:trPr>
          <w:cnfStyle w:val="000000100000"/>
          <w:trHeight w:val="1296"/>
        </w:trPr>
        <w:tc>
          <w:tcPr>
            <w:cnfStyle w:val="001000000000"/>
            <w:tcW w:w="4367" w:type="dxa"/>
            <w:tcBorders>
              <w:left w:val="single" w:sz="4" w:space="0" w:color="auto"/>
              <w:right w:val="single" w:sz="4" w:space="0" w:color="auto"/>
            </w:tcBorders>
          </w:tcPr>
          <w:p w:rsidR="0081644A" w:rsidRPr="001971B6" w:rsidRDefault="0081644A" w:rsidP="0081644A">
            <w:pPr>
              <w:pStyle w:val="NoSpacing"/>
              <w:rPr>
                <w:color w:val="000000" w:themeColor="text1"/>
                <w:sz w:val="20"/>
              </w:rPr>
            </w:pPr>
            <w:r>
              <w:t>Develop independent study course involving human cadaveric dissection</w:t>
            </w:r>
          </w:p>
        </w:tc>
        <w:tc>
          <w:tcPr>
            <w:tcW w:w="1042" w:type="dxa"/>
            <w:tcBorders>
              <w:left w:val="single" w:sz="4" w:space="0" w:color="auto"/>
              <w:right w:val="single" w:sz="4" w:space="0" w:color="auto"/>
            </w:tcBorders>
          </w:tcPr>
          <w:p w:rsidR="0081644A" w:rsidRPr="00337E9F" w:rsidRDefault="0081644A" w:rsidP="0081644A">
            <w:pPr>
              <w:pStyle w:val="NoSpacing"/>
              <w:jc w:val="center"/>
              <w:cnfStyle w:val="000000100000"/>
              <w:rPr>
                <w:color w:val="808080" w:themeColor="background1" w:themeShade="80"/>
              </w:rPr>
            </w:pPr>
          </w:p>
          <w:p w:rsidR="0081644A" w:rsidRPr="00337E9F" w:rsidRDefault="0081644A" w:rsidP="0081644A">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42" w:type="dxa"/>
            <w:tcBorders>
              <w:left w:val="single" w:sz="4" w:space="0" w:color="auto"/>
              <w:right w:val="single" w:sz="4" w:space="0" w:color="auto"/>
            </w:tcBorders>
          </w:tcPr>
          <w:p w:rsidR="0081644A" w:rsidRPr="00337E9F" w:rsidRDefault="0081644A" w:rsidP="0081644A">
            <w:pPr>
              <w:pStyle w:val="NoSpacing"/>
              <w:jc w:val="center"/>
              <w:cnfStyle w:val="000000100000"/>
              <w:rPr>
                <w:color w:val="808080" w:themeColor="background1" w:themeShade="80"/>
              </w:rPr>
            </w:pPr>
          </w:p>
          <w:p w:rsidR="0081644A" w:rsidRPr="00337E9F" w:rsidRDefault="00F80164" w:rsidP="0081644A">
            <w:pPr>
              <w:pStyle w:val="NoSpacing"/>
              <w:jc w:val="center"/>
              <w:cnfStyle w:val="000000100000"/>
              <w:rPr>
                <w:color w:val="808080" w:themeColor="background1" w:themeShade="80"/>
              </w:rPr>
            </w:pPr>
            <w:r>
              <w:rPr>
                <w:color w:val="808080" w:themeColor="background1" w:themeShade="80"/>
                <w:sz w:val="44"/>
              </w:rPr>
              <w:sym w:font="Wingdings" w:char="F078"/>
            </w:r>
          </w:p>
        </w:tc>
        <w:tc>
          <w:tcPr>
            <w:tcW w:w="1042" w:type="dxa"/>
            <w:tcBorders>
              <w:left w:val="single" w:sz="4" w:space="0" w:color="auto"/>
              <w:right w:val="single" w:sz="4" w:space="0" w:color="auto"/>
            </w:tcBorders>
          </w:tcPr>
          <w:p w:rsidR="0081644A" w:rsidRPr="00337E9F" w:rsidRDefault="0081644A" w:rsidP="0081644A">
            <w:pPr>
              <w:pStyle w:val="NoSpacing"/>
              <w:jc w:val="center"/>
              <w:cnfStyle w:val="000000100000"/>
              <w:rPr>
                <w:color w:val="808080" w:themeColor="background1" w:themeShade="80"/>
              </w:rPr>
            </w:pPr>
          </w:p>
          <w:p w:rsidR="0081644A" w:rsidRPr="00337E9F" w:rsidRDefault="0081644A" w:rsidP="0081644A">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5" w:type="dxa"/>
            <w:tcBorders>
              <w:left w:val="single" w:sz="4" w:space="0" w:color="auto"/>
              <w:right w:val="single" w:sz="4" w:space="0" w:color="auto"/>
            </w:tcBorders>
          </w:tcPr>
          <w:p w:rsidR="0081644A" w:rsidRPr="00337E9F" w:rsidRDefault="0081644A" w:rsidP="0081644A">
            <w:pPr>
              <w:pStyle w:val="NoSpacing"/>
              <w:jc w:val="center"/>
              <w:cnfStyle w:val="000000100000"/>
              <w:rPr>
                <w:color w:val="808080" w:themeColor="background1" w:themeShade="80"/>
              </w:rPr>
            </w:pPr>
          </w:p>
          <w:p w:rsidR="0081644A" w:rsidRPr="00337E9F" w:rsidRDefault="0081644A" w:rsidP="0081644A">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94" w:type="dxa"/>
            <w:tcBorders>
              <w:left w:val="single" w:sz="4" w:space="0" w:color="auto"/>
              <w:right w:val="single" w:sz="4" w:space="0" w:color="auto"/>
            </w:tcBorders>
          </w:tcPr>
          <w:p w:rsidR="0081644A" w:rsidRPr="001971B6" w:rsidRDefault="0081644A" w:rsidP="00505B24">
            <w:pPr>
              <w:pStyle w:val="NoSpacing"/>
              <w:cnfStyle w:val="000000100000"/>
              <w:rPr>
                <w:color w:val="000000" w:themeColor="text1"/>
                <w:sz w:val="20"/>
              </w:rPr>
            </w:pPr>
            <w:r>
              <w:rPr>
                <w:rStyle w:val="list0020paragraphchar"/>
                <w:b/>
                <w:bCs/>
                <w:i/>
                <w:iCs/>
              </w:rPr>
              <w:t xml:space="preserve">The course has been approved by the Curriculum committee.  </w:t>
            </w:r>
            <w:r w:rsidR="00505B24">
              <w:rPr>
                <w:rStyle w:val="list0020paragraphchar"/>
                <w:b/>
                <w:bCs/>
                <w:i/>
                <w:iCs/>
              </w:rPr>
              <w:t>O</w:t>
            </w:r>
            <w:r>
              <w:rPr>
                <w:rStyle w:val="list0020paragraphchar"/>
                <w:b/>
                <w:bCs/>
                <w:i/>
                <w:iCs/>
              </w:rPr>
              <w:t>rgan donor program</w:t>
            </w:r>
            <w:r w:rsidR="00505B24">
              <w:rPr>
                <w:rStyle w:val="list0020paragraphchar"/>
                <w:b/>
                <w:bCs/>
                <w:i/>
                <w:iCs/>
              </w:rPr>
              <w:t xml:space="preserve"> are being contacted to secure</w:t>
            </w:r>
            <w:r>
              <w:rPr>
                <w:rStyle w:val="list0020paragraphchar"/>
                <w:b/>
                <w:bCs/>
                <w:i/>
                <w:iCs/>
              </w:rPr>
              <w:t xml:space="preserve"> </w:t>
            </w:r>
            <w:proofErr w:type="spellStart"/>
            <w:r w:rsidR="00505B24">
              <w:rPr>
                <w:rStyle w:val="list0020paragraphchar"/>
                <w:b/>
                <w:bCs/>
                <w:i/>
                <w:iCs/>
              </w:rPr>
              <w:t>prosections</w:t>
            </w:r>
            <w:proofErr w:type="spellEnd"/>
            <w:r>
              <w:rPr>
                <w:rStyle w:val="list0020paragraphchar"/>
                <w:b/>
                <w:bCs/>
                <w:i/>
                <w:iCs/>
              </w:rPr>
              <w:t xml:space="preserve">.  </w:t>
            </w:r>
          </w:p>
        </w:tc>
      </w:tr>
      <w:tr w:rsidR="00697473" w:rsidRPr="005E4FA9" w:rsidTr="00F80164">
        <w:trPr>
          <w:trHeight w:val="1296"/>
        </w:trPr>
        <w:tc>
          <w:tcPr>
            <w:cnfStyle w:val="001000000000"/>
            <w:tcW w:w="4367" w:type="dxa"/>
          </w:tcPr>
          <w:p w:rsidR="00697473" w:rsidRPr="001971B6" w:rsidRDefault="0081644A" w:rsidP="005E4FA9">
            <w:pPr>
              <w:pStyle w:val="NoSpacing"/>
              <w:rPr>
                <w:color w:val="000000" w:themeColor="text1"/>
                <w:sz w:val="20"/>
              </w:rPr>
            </w:pPr>
            <w:r>
              <w:t>Offer Biology AS-T degree</w:t>
            </w:r>
          </w:p>
        </w:tc>
        <w:tc>
          <w:tcPr>
            <w:tcW w:w="1042"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42"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9716E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42"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9716E3" w:rsidP="00637D78">
            <w:pPr>
              <w:pStyle w:val="NoSpacing"/>
              <w:jc w:val="center"/>
              <w:cnfStyle w:val="000000000000"/>
              <w:rPr>
                <w:color w:val="808080" w:themeColor="background1" w:themeShade="80"/>
              </w:rPr>
            </w:pPr>
            <w:r>
              <w:rPr>
                <w:color w:val="808080" w:themeColor="background1" w:themeShade="80"/>
                <w:sz w:val="44"/>
              </w:rPr>
              <w:sym w:font="Wingdings" w:char="F078"/>
            </w:r>
          </w:p>
        </w:tc>
        <w:tc>
          <w:tcPr>
            <w:tcW w:w="1135" w:type="dxa"/>
          </w:tcPr>
          <w:p w:rsidR="00697473" w:rsidRPr="00337E9F" w:rsidRDefault="00697473" w:rsidP="00637D78">
            <w:pPr>
              <w:pStyle w:val="NoSpacing"/>
              <w:jc w:val="center"/>
              <w:cnfStyle w:val="000000000000"/>
              <w:rPr>
                <w:color w:val="808080" w:themeColor="background1" w:themeShade="80"/>
              </w:rPr>
            </w:pPr>
          </w:p>
          <w:p w:rsidR="00697473" w:rsidRPr="00337E9F" w:rsidRDefault="00697473"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94" w:type="dxa"/>
          </w:tcPr>
          <w:p w:rsidR="00697473" w:rsidRPr="001971B6" w:rsidRDefault="009716E3" w:rsidP="009716E3">
            <w:pPr>
              <w:pStyle w:val="NoSpacing"/>
              <w:cnfStyle w:val="000000000000"/>
              <w:rPr>
                <w:color w:val="000000" w:themeColor="text1"/>
                <w:sz w:val="20"/>
              </w:rPr>
            </w:pPr>
            <w:r>
              <w:rPr>
                <w:rStyle w:val="list0020paragraphchar"/>
                <w:b/>
                <w:bCs/>
                <w:i/>
                <w:iCs/>
              </w:rPr>
              <w:t>No state approved AS-T in biology exists.  Vetting reopens this fall.</w:t>
            </w:r>
            <w:r w:rsidR="002E1A67">
              <w:rPr>
                <w:rStyle w:val="list0020paragraphchar"/>
                <w:b/>
                <w:bCs/>
                <w:i/>
                <w:iCs/>
              </w:rPr>
              <w:t xml:space="preserve">  Local AS in Biology approved by the Board and narrative is required to be sent to the state.</w:t>
            </w:r>
          </w:p>
        </w:tc>
      </w:tr>
      <w:tr w:rsidR="00697473" w:rsidRPr="005E4FA9" w:rsidTr="00F80164">
        <w:trPr>
          <w:cnfStyle w:val="000000100000"/>
          <w:trHeight w:val="1296"/>
        </w:trPr>
        <w:tc>
          <w:tcPr>
            <w:cnfStyle w:val="001000000000"/>
            <w:tcW w:w="4367" w:type="dxa"/>
            <w:tcBorders>
              <w:left w:val="single" w:sz="4" w:space="0" w:color="auto"/>
              <w:right w:val="single" w:sz="4" w:space="0" w:color="auto"/>
            </w:tcBorders>
          </w:tcPr>
          <w:p w:rsidR="00697473" w:rsidRPr="001971B6" w:rsidRDefault="0081644A" w:rsidP="005E4FA9">
            <w:pPr>
              <w:pStyle w:val="NoSpacing"/>
              <w:rPr>
                <w:color w:val="000000" w:themeColor="text1"/>
                <w:sz w:val="20"/>
              </w:rPr>
            </w:pPr>
            <w:r>
              <w:t>Re-evaluate efficacy of the Biotechnology program and certificate</w:t>
            </w:r>
          </w:p>
        </w:tc>
        <w:tc>
          <w:tcPr>
            <w:tcW w:w="1042" w:type="dxa"/>
            <w:tcBorders>
              <w:left w:val="single" w:sz="4" w:space="0" w:color="auto"/>
              <w:right w:val="single" w:sz="4"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697473" w:rsidP="00337E9F">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42" w:type="dxa"/>
            <w:tcBorders>
              <w:left w:val="single" w:sz="4" w:space="0" w:color="auto"/>
              <w:right w:val="single" w:sz="4"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697473" w:rsidP="00337E9F">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42" w:type="dxa"/>
            <w:tcBorders>
              <w:left w:val="single" w:sz="4" w:space="0" w:color="auto"/>
              <w:right w:val="single" w:sz="4"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F80164" w:rsidP="00337E9F">
            <w:pPr>
              <w:pStyle w:val="NoSpacing"/>
              <w:jc w:val="center"/>
              <w:cnfStyle w:val="000000100000"/>
              <w:rPr>
                <w:color w:val="808080" w:themeColor="background1" w:themeShade="80"/>
              </w:rPr>
            </w:pPr>
            <w:r>
              <w:rPr>
                <w:color w:val="808080" w:themeColor="background1" w:themeShade="80"/>
                <w:sz w:val="44"/>
              </w:rPr>
              <w:sym w:font="Wingdings" w:char="F078"/>
            </w:r>
          </w:p>
        </w:tc>
        <w:tc>
          <w:tcPr>
            <w:tcW w:w="1135" w:type="dxa"/>
            <w:tcBorders>
              <w:left w:val="single" w:sz="4" w:space="0" w:color="auto"/>
              <w:right w:val="single" w:sz="4" w:space="0" w:color="auto"/>
            </w:tcBorders>
          </w:tcPr>
          <w:p w:rsidR="00697473" w:rsidRPr="00337E9F" w:rsidRDefault="00697473" w:rsidP="00637D78">
            <w:pPr>
              <w:pStyle w:val="NoSpacing"/>
              <w:jc w:val="center"/>
              <w:cnfStyle w:val="000000100000"/>
              <w:rPr>
                <w:color w:val="808080" w:themeColor="background1" w:themeShade="80"/>
              </w:rPr>
            </w:pPr>
          </w:p>
          <w:p w:rsidR="00697473" w:rsidRPr="00337E9F" w:rsidRDefault="00697473"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94" w:type="dxa"/>
            <w:tcBorders>
              <w:left w:val="single" w:sz="4" w:space="0" w:color="auto"/>
              <w:right w:val="single" w:sz="4" w:space="0" w:color="auto"/>
            </w:tcBorders>
          </w:tcPr>
          <w:p w:rsidR="00697473" w:rsidRPr="001971B6" w:rsidRDefault="00D50465" w:rsidP="005E4FA9">
            <w:pPr>
              <w:pStyle w:val="NoSpacing"/>
              <w:cnfStyle w:val="000000100000"/>
              <w:rPr>
                <w:color w:val="000000" w:themeColor="text1"/>
                <w:sz w:val="20"/>
              </w:rPr>
            </w:pPr>
            <w:r>
              <w:rPr>
                <w:rStyle w:val="list0020paragraphchar"/>
                <w:b/>
                <w:bCs/>
                <w:i/>
                <w:iCs/>
              </w:rPr>
              <w:t xml:space="preserve">Chair has reviewed several biotechnology certificates (Pasadena City College and </w:t>
            </w:r>
            <w:proofErr w:type="spellStart"/>
            <w:r>
              <w:rPr>
                <w:rStyle w:val="list0020paragraphchar"/>
                <w:b/>
                <w:bCs/>
                <w:i/>
                <w:iCs/>
              </w:rPr>
              <w:t>Miracosta</w:t>
            </w:r>
            <w:proofErr w:type="spellEnd"/>
            <w:r>
              <w:rPr>
                <w:rStyle w:val="list0020paragraphchar"/>
                <w:b/>
                <w:bCs/>
                <w:i/>
                <w:iCs/>
              </w:rPr>
              <w:t xml:space="preserve">) and is formulating revisions to current course offerings.  </w:t>
            </w:r>
          </w:p>
        </w:tc>
      </w:tr>
    </w:tbl>
    <w:p w:rsidR="00697473" w:rsidRPr="005E4FA9" w:rsidRDefault="00697473">
      <w:pPr>
        <w:spacing w:line="276" w:lineRule="auto"/>
        <w:ind w:firstLine="0"/>
        <w:rPr>
          <w:rFonts w:cstheme="minorHAnsi"/>
          <w:b/>
        </w:rPr>
      </w:pPr>
      <w:r w:rsidRPr="005E4FA9">
        <w:rPr>
          <w:rFonts w:cstheme="minorHAnsi"/>
          <w:b/>
        </w:rPr>
        <w:br w:type="page"/>
      </w:r>
    </w:p>
    <w:p w:rsidR="00697473" w:rsidRPr="005E4FA9" w:rsidRDefault="00697473" w:rsidP="004610C1">
      <w:pPr>
        <w:ind w:left="720"/>
        <w:rPr>
          <w:rFonts w:cstheme="minorHAnsi"/>
          <w:b/>
        </w:rPr>
      </w:pPr>
    </w:p>
    <w:p w:rsidR="00697473" w:rsidRPr="005E4FA9" w:rsidRDefault="00697473"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239"/>
        <w:gridCol w:w="2462"/>
        <w:gridCol w:w="1348"/>
        <w:gridCol w:w="2865"/>
        <w:gridCol w:w="1237"/>
        <w:gridCol w:w="1344"/>
        <w:gridCol w:w="1513"/>
      </w:tblGrid>
      <w:tr w:rsidR="00697473" w:rsidRPr="005E4FA9" w:rsidTr="005A2350">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rPr>
                <w:rFonts w:cstheme="minorHAnsi"/>
                <w:sz w:val="20"/>
                <w:szCs w:val="20"/>
              </w:rPr>
            </w:pPr>
            <w:r w:rsidRPr="005E4FA9">
              <w:rPr>
                <w:rFonts w:cstheme="minorHAnsi"/>
                <w:sz w:val="20"/>
                <w:szCs w:val="20"/>
              </w:rPr>
              <w:t>Action</w:t>
            </w:r>
          </w:p>
        </w:tc>
        <w:tc>
          <w:tcPr>
            <w:tcW w:w="1239"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462"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1237"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sz w:val="20"/>
                <w:szCs w:val="20"/>
              </w:rPr>
            </w:pPr>
            <w:r w:rsidRPr="005E4FA9">
              <w:rPr>
                <w:rFonts w:cstheme="minorHAnsi"/>
                <w:sz w:val="20"/>
                <w:szCs w:val="20"/>
              </w:rPr>
              <w:t>Department priority**</w:t>
            </w:r>
          </w:p>
        </w:tc>
        <w:tc>
          <w:tcPr>
            <w:tcW w:w="1344" w:type="dxa"/>
            <w:tcBorders>
              <w:top w:val="none" w:sz="0" w:space="0" w:color="auto"/>
              <w:left w:val="none" w:sz="0" w:space="0" w:color="auto"/>
              <w:bottom w:val="none" w:sz="0" w:space="0" w:color="auto"/>
              <w:right w:val="none" w:sz="0" w:space="0" w:color="auto"/>
            </w:tcBorders>
          </w:tcPr>
          <w:p w:rsidR="00697473" w:rsidRPr="005E4FA9" w:rsidRDefault="00697473" w:rsidP="004610C1">
            <w:pPr>
              <w:ind w:firstLine="0"/>
              <w:jc w:val="center"/>
              <w:cnfStyle w:val="100000000000"/>
              <w:rPr>
                <w:rFonts w:cstheme="minorHAnsi"/>
                <w:sz w:val="20"/>
                <w:szCs w:val="20"/>
              </w:rPr>
            </w:pPr>
            <w:r w:rsidRPr="005E4FA9">
              <w:rPr>
                <w:rFonts w:cstheme="minorHAnsi"/>
                <w:sz w:val="20"/>
                <w:szCs w:val="20"/>
              </w:rPr>
              <w:t>Approximate cost</w:t>
            </w:r>
          </w:p>
        </w:tc>
        <w:tc>
          <w:tcPr>
            <w:tcW w:w="1513" w:type="dxa"/>
            <w:tcBorders>
              <w:top w:val="none" w:sz="0" w:space="0" w:color="auto"/>
              <w:left w:val="none" w:sz="0" w:space="0" w:color="auto"/>
              <w:bottom w:val="none" w:sz="0" w:space="0" w:color="auto"/>
              <w:right w:val="none" w:sz="0" w:space="0" w:color="auto"/>
            </w:tcBorders>
          </w:tcPr>
          <w:p w:rsidR="00697473" w:rsidRPr="005E4FA9" w:rsidRDefault="00697473"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697473" w:rsidRPr="005E4FA9" w:rsidTr="005A2350">
        <w:trPr>
          <w:cnfStyle w:val="000000100000"/>
          <w:trHeight w:val="767"/>
        </w:trPr>
        <w:tc>
          <w:tcPr>
            <w:cnfStyle w:val="001000000000"/>
            <w:tcW w:w="2233" w:type="dxa"/>
            <w:tcBorders>
              <w:right w:val="none" w:sz="0" w:space="0" w:color="auto"/>
            </w:tcBorders>
          </w:tcPr>
          <w:p w:rsidR="00697473" w:rsidRPr="00540B6E" w:rsidRDefault="0081644A" w:rsidP="005E4FA9">
            <w:pPr>
              <w:pStyle w:val="NoSpacing"/>
              <w:rPr>
                <w:color w:val="000000" w:themeColor="text1"/>
                <w:sz w:val="20"/>
              </w:rPr>
            </w:pPr>
            <w:r>
              <w:rPr>
                <w:color w:val="000000" w:themeColor="text1"/>
                <w:sz w:val="20"/>
              </w:rPr>
              <w:t>Startup equipment for majors’ biology</w:t>
            </w:r>
          </w:p>
        </w:tc>
        <w:tc>
          <w:tcPr>
            <w:tcW w:w="1239" w:type="dxa"/>
            <w:tcBorders>
              <w:left w:val="none" w:sz="0" w:space="0" w:color="auto"/>
              <w:right w:val="none" w:sz="0" w:space="0" w:color="auto"/>
            </w:tcBorders>
          </w:tcPr>
          <w:p w:rsidR="00697473" w:rsidRDefault="00E0185F" w:rsidP="005E4FA9">
            <w:pPr>
              <w:pStyle w:val="NoSpacing"/>
              <w:cnfStyle w:val="000000100000"/>
              <w:rPr>
                <w:color w:val="000000" w:themeColor="text1"/>
                <w:sz w:val="20"/>
              </w:rPr>
            </w:pPr>
            <w:r>
              <w:rPr>
                <w:color w:val="000000" w:themeColor="text1"/>
                <w:sz w:val="20"/>
              </w:rPr>
              <w:t xml:space="preserve">EMP </w:t>
            </w:r>
            <w:proofErr w:type="spellStart"/>
            <w:r>
              <w:rPr>
                <w:color w:val="000000" w:themeColor="text1"/>
                <w:sz w:val="20"/>
              </w:rPr>
              <w:t>I.c</w:t>
            </w:r>
            <w:proofErr w:type="spellEnd"/>
            <w:r>
              <w:rPr>
                <w:color w:val="000000" w:themeColor="text1"/>
                <w:sz w:val="20"/>
              </w:rPr>
              <w:t xml:space="preserve">, </w:t>
            </w:r>
            <w:proofErr w:type="spellStart"/>
            <w:r>
              <w:rPr>
                <w:color w:val="000000" w:themeColor="text1"/>
                <w:sz w:val="20"/>
              </w:rPr>
              <w:t>I.d</w:t>
            </w:r>
            <w:proofErr w:type="spellEnd"/>
            <w:r>
              <w:rPr>
                <w:color w:val="000000" w:themeColor="text1"/>
                <w:sz w:val="20"/>
              </w:rPr>
              <w:t xml:space="preserve">, </w:t>
            </w:r>
            <w:proofErr w:type="spellStart"/>
            <w:r>
              <w:rPr>
                <w:color w:val="000000" w:themeColor="text1"/>
                <w:sz w:val="20"/>
              </w:rPr>
              <w:t>I.h</w:t>
            </w:r>
            <w:proofErr w:type="spellEnd"/>
            <w:r w:rsidR="007916FB">
              <w:rPr>
                <w:color w:val="000000" w:themeColor="text1"/>
                <w:sz w:val="20"/>
              </w:rPr>
              <w:t xml:space="preserve">, </w:t>
            </w:r>
            <w:proofErr w:type="spellStart"/>
            <w:r w:rsidR="007916FB">
              <w:rPr>
                <w:color w:val="000000" w:themeColor="text1"/>
                <w:sz w:val="20"/>
              </w:rPr>
              <w:t>III.c</w:t>
            </w:r>
            <w:proofErr w:type="spellEnd"/>
          </w:p>
          <w:p w:rsidR="004B47C3" w:rsidRPr="00540B6E" w:rsidRDefault="004B47C3" w:rsidP="005E4FA9">
            <w:pPr>
              <w:pStyle w:val="NoSpacing"/>
              <w:cnfStyle w:val="000000100000"/>
              <w:rPr>
                <w:color w:val="000000" w:themeColor="text1"/>
                <w:sz w:val="20"/>
              </w:rPr>
            </w:pPr>
            <w:r>
              <w:rPr>
                <w:color w:val="000000" w:themeColor="text1"/>
                <w:sz w:val="20"/>
              </w:rPr>
              <w:t>Discipline Goal #6</w:t>
            </w:r>
          </w:p>
        </w:tc>
        <w:tc>
          <w:tcPr>
            <w:tcW w:w="2462" w:type="dxa"/>
            <w:tcBorders>
              <w:left w:val="none" w:sz="0" w:space="0" w:color="auto"/>
              <w:right w:val="none" w:sz="0" w:space="0" w:color="auto"/>
            </w:tcBorders>
          </w:tcPr>
          <w:p w:rsidR="00697473" w:rsidRPr="00540B6E" w:rsidRDefault="004B47C3" w:rsidP="005E4FA9">
            <w:pPr>
              <w:pStyle w:val="NoSpacing"/>
              <w:cnfStyle w:val="000000100000"/>
              <w:rPr>
                <w:color w:val="000000" w:themeColor="text1"/>
                <w:sz w:val="20"/>
              </w:rPr>
            </w:pPr>
            <w:r>
              <w:rPr>
                <w:color w:val="000000" w:themeColor="text1"/>
                <w:sz w:val="20"/>
              </w:rPr>
              <w:t xml:space="preserve">Provides the necessary materials for students to achieve student learning outcomes in their courses.  </w:t>
            </w: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100000"/>
              <w:rPr>
                <w:b/>
                <w:color w:val="000000" w:themeColor="text1"/>
                <w:sz w:val="18"/>
                <w:szCs w:val="18"/>
              </w:rPr>
            </w:pPr>
            <w:r w:rsidRPr="00FB3DF3">
              <w:rPr>
                <w:b/>
                <w:color w:val="000000" w:themeColor="text1"/>
                <w:sz w:val="18"/>
                <w:szCs w:val="18"/>
              </w:rPr>
              <w:t>Equipment</w:t>
            </w:r>
          </w:p>
        </w:tc>
        <w:tc>
          <w:tcPr>
            <w:tcW w:w="2865" w:type="dxa"/>
            <w:tcBorders>
              <w:left w:val="none" w:sz="0" w:space="0" w:color="auto"/>
              <w:right w:val="none" w:sz="0" w:space="0" w:color="auto"/>
            </w:tcBorders>
          </w:tcPr>
          <w:p w:rsidR="00E34653" w:rsidRDefault="00840AEE" w:rsidP="002E1A67">
            <w:pPr>
              <w:pStyle w:val="NoSpacing"/>
              <w:cnfStyle w:val="000000100000"/>
              <w:rPr>
                <w:color w:val="000000" w:themeColor="text1"/>
                <w:sz w:val="20"/>
              </w:rPr>
            </w:pPr>
            <w:r>
              <w:rPr>
                <w:color w:val="000000" w:themeColor="text1"/>
                <w:sz w:val="20"/>
              </w:rPr>
              <w:t>PCR machine</w:t>
            </w:r>
          </w:p>
          <w:p w:rsidR="007916FB" w:rsidRDefault="007916FB" w:rsidP="002E1A67">
            <w:pPr>
              <w:pStyle w:val="NoSpacing"/>
              <w:cnfStyle w:val="000000100000"/>
              <w:rPr>
                <w:color w:val="000000" w:themeColor="text1"/>
                <w:sz w:val="20"/>
              </w:rPr>
            </w:pPr>
          </w:p>
          <w:p w:rsidR="007916FB" w:rsidRPr="00540B6E" w:rsidRDefault="007916FB" w:rsidP="002E1A67">
            <w:pPr>
              <w:pStyle w:val="NoSpacing"/>
              <w:cnfStyle w:val="000000100000"/>
              <w:rPr>
                <w:color w:val="000000" w:themeColor="text1"/>
                <w:sz w:val="20"/>
              </w:rPr>
            </w:pPr>
            <w:r>
              <w:rPr>
                <w:color w:val="000000" w:themeColor="text1"/>
                <w:sz w:val="20"/>
              </w:rPr>
              <w:t>Incubating shaker platform</w:t>
            </w:r>
          </w:p>
        </w:tc>
        <w:tc>
          <w:tcPr>
            <w:tcW w:w="1237" w:type="dxa"/>
            <w:tcBorders>
              <w:left w:val="none" w:sz="0" w:space="0" w:color="auto"/>
              <w:right w:val="none" w:sz="0" w:space="0" w:color="auto"/>
            </w:tcBorders>
          </w:tcPr>
          <w:p w:rsidR="00E34653" w:rsidRDefault="008A7FF2" w:rsidP="005E4FA9">
            <w:pPr>
              <w:pStyle w:val="NoSpacing"/>
              <w:cnfStyle w:val="000000100000"/>
              <w:rPr>
                <w:color w:val="000000" w:themeColor="text1"/>
                <w:sz w:val="20"/>
              </w:rPr>
            </w:pPr>
            <w:r>
              <w:rPr>
                <w:color w:val="000000" w:themeColor="text1"/>
                <w:sz w:val="20"/>
              </w:rPr>
              <w:t>2</w:t>
            </w:r>
          </w:p>
          <w:p w:rsidR="007916FB" w:rsidRDefault="007916FB" w:rsidP="005E4FA9">
            <w:pPr>
              <w:pStyle w:val="NoSpacing"/>
              <w:cnfStyle w:val="000000100000"/>
              <w:rPr>
                <w:color w:val="000000" w:themeColor="text1"/>
                <w:sz w:val="20"/>
              </w:rPr>
            </w:pPr>
          </w:p>
          <w:p w:rsidR="007916FB" w:rsidRPr="00540B6E" w:rsidRDefault="007916FB" w:rsidP="005E4FA9">
            <w:pPr>
              <w:pStyle w:val="NoSpacing"/>
              <w:cnfStyle w:val="000000100000"/>
              <w:rPr>
                <w:color w:val="000000" w:themeColor="text1"/>
                <w:sz w:val="20"/>
              </w:rPr>
            </w:pPr>
            <w:r>
              <w:rPr>
                <w:color w:val="000000" w:themeColor="text1"/>
                <w:sz w:val="20"/>
              </w:rPr>
              <w:t>1</w:t>
            </w:r>
          </w:p>
        </w:tc>
        <w:tc>
          <w:tcPr>
            <w:tcW w:w="1344" w:type="dxa"/>
            <w:tcBorders>
              <w:left w:val="none" w:sz="0" w:space="0" w:color="auto"/>
              <w:right w:val="none" w:sz="0" w:space="0" w:color="auto"/>
            </w:tcBorders>
          </w:tcPr>
          <w:p w:rsidR="00E34653" w:rsidRDefault="00840AEE" w:rsidP="00E0185F">
            <w:pPr>
              <w:pStyle w:val="NoSpacing"/>
              <w:cnfStyle w:val="000000100000"/>
              <w:rPr>
                <w:color w:val="000000" w:themeColor="text1"/>
                <w:sz w:val="20"/>
              </w:rPr>
            </w:pPr>
            <w:r>
              <w:rPr>
                <w:color w:val="000000" w:themeColor="text1"/>
                <w:sz w:val="20"/>
              </w:rPr>
              <w:t>$4000</w:t>
            </w:r>
          </w:p>
          <w:p w:rsidR="007916FB" w:rsidRDefault="007916FB" w:rsidP="00E0185F">
            <w:pPr>
              <w:pStyle w:val="NoSpacing"/>
              <w:cnfStyle w:val="000000100000"/>
              <w:rPr>
                <w:color w:val="000000" w:themeColor="text1"/>
                <w:sz w:val="20"/>
              </w:rPr>
            </w:pPr>
          </w:p>
          <w:p w:rsidR="007916FB" w:rsidRPr="00540B6E" w:rsidRDefault="007916FB" w:rsidP="00E0185F">
            <w:pPr>
              <w:pStyle w:val="NoSpacing"/>
              <w:cnfStyle w:val="000000100000"/>
              <w:rPr>
                <w:color w:val="000000" w:themeColor="text1"/>
                <w:sz w:val="20"/>
              </w:rPr>
            </w:pPr>
            <w:r>
              <w:rPr>
                <w:color w:val="000000" w:themeColor="text1"/>
                <w:sz w:val="20"/>
              </w:rPr>
              <w:t>$1000</w:t>
            </w:r>
          </w:p>
        </w:tc>
        <w:tc>
          <w:tcPr>
            <w:tcW w:w="1513" w:type="dxa"/>
            <w:tcBorders>
              <w:left w:val="none" w:sz="0" w:space="0" w:color="auto"/>
            </w:tcBorders>
          </w:tcPr>
          <w:p w:rsidR="00697473" w:rsidRDefault="00E34653" w:rsidP="005E4FA9">
            <w:pPr>
              <w:pStyle w:val="NoSpacing"/>
              <w:cnfStyle w:val="000000100000"/>
              <w:rPr>
                <w:color w:val="000000" w:themeColor="text1"/>
                <w:sz w:val="20"/>
              </w:rPr>
            </w:pPr>
            <w:r>
              <w:rPr>
                <w:color w:val="000000" w:themeColor="text1"/>
                <w:sz w:val="20"/>
              </w:rPr>
              <w:t>Equipment</w:t>
            </w:r>
          </w:p>
          <w:p w:rsidR="00E34653" w:rsidRDefault="00E34653" w:rsidP="005E4FA9">
            <w:pPr>
              <w:pStyle w:val="NoSpacing"/>
              <w:cnfStyle w:val="000000100000"/>
              <w:rPr>
                <w:color w:val="000000" w:themeColor="text1"/>
                <w:sz w:val="20"/>
              </w:rPr>
            </w:pPr>
          </w:p>
          <w:p w:rsidR="007916FB" w:rsidRPr="00540B6E" w:rsidRDefault="007916FB" w:rsidP="005E4FA9">
            <w:pPr>
              <w:pStyle w:val="NoSpacing"/>
              <w:cnfStyle w:val="000000100000"/>
              <w:rPr>
                <w:color w:val="000000" w:themeColor="text1"/>
                <w:sz w:val="20"/>
              </w:rPr>
            </w:pPr>
            <w:r>
              <w:rPr>
                <w:color w:val="000000" w:themeColor="text1"/>
                <w:sz w:val="20"/>
              </w:rPr>
              <w:t>Lottery funds</w:t>
            </w:r>
          </w:p>
        </w:tc>
      </w:tr>
      <w:tr w:rsidR="00697473" w:rsidRPr="005E4FA9" w:rsidTr="005A2350">
        <w:trPr>
          <w:cnfStyle w:val="000000010000"/>
          <w:trHeight w:val="767"/>
        </w:trPr>
        <w:tc>
          <w:tcPr>
            <w:cnfStyle w:val="001000000000"/>
            <w:tcW w:w="2233" w:type="dxa"/>
            <w:tcBorders>
              <w:right w:val="none" w:sz="0" w:space="0" w:color="auto"/>
            </w:tcBorders>
          </w:tcPr>
          <w:p w:rsidR="00697473" w:rsidRPr="00540B6E" w:rsidRDefault="0081644A" w:rsidP="005E4FA9">
            <w:pPr>
              <w:pStyle w:val="NoSpacing"/>
              <w:rPr>
                <w:color w:val="000000" w:themeColor="text1"/>
                <w:sz w:val="20"/>
              </w:rPr>
            </w:pPr>
            <w:r>
              <w:rPr>
                <w:color w:val="000000" w:themeColor="text1"/>
                <w:sz w:val="20"/>
              </w:rPr>
              <w:t>Additional lab room at Newport Beach</w:t>
            </w:r>
          </w:p>
        </w:tc>
        <w:tc>
          <w:tcPr>
            <w:tcW w:w="1239" w:type="dxa"/>
            <w:tcBorders>
              <w:left w:val="none" w:sz="0" w:space="0" w:color="auto"/>
              <w:right w:val="none" w:sz="0" w:space="0" w:color="auto"/>
            </w:tcBorders>
          </w:tcPr>
          <w:p w:rsidR="00697473" w:rsidRDefault="007916FB" w:rsidP="005E4FA9">
            <w:pPr>
              <w:pStyle w:val="NoSpacing"/>
              <w:cnfStyle w:val="000000010000"/>
              <w:rPr>
                <w:color w:val="000000" w:themeColor="text1"/>
                <w:sz w:val="20"/>
              </w:rPr>
            </w:pPr>
            <w:r>
              <w:rPr>
                <w:color w:val="000000" w:themeColor="text1"/>
                <w:sz w:val="20"/>
              </w:rPr>
              <w:t xml:space="preserve">EMP </w:t>
            </w:r>
            <w:proofErr w:type="spellStart"/>
            <w:r>
              <w:rPr>
                <w:color w:val="000000" w:themeColor="text1"/>
                <w:sz w:val="20"/>
              </w:rPr>
              <w:t>I.c</w:t>
            </w:r>
            <w:proofErr w:type="spellEnd"/>
            <w:r>
              <w:rPr>
                <w:color w:val="000000" w:themeColor="text1"/>
                <w:sz w:val="20"/>
              </w:rPr>
              <w:t xml:space="preserve">, </w:t>
            </w:r>
            <w:proofErr w:type="spellStart"/>
            <w:r>
              <w:rPr>
                <w:color w:val="000000" w:themeColor="text1"/>
                <w:sz w:val="20"/>
              </w:rPr>
              <w:t>I.d</w:t>
            </w:r>
            <w:proofErr w:type="spellEnd"/>
            <w:r>
              <w:rPr>
                <w:color w:val="000000" w:themeColor="text1"/>
                <w:sz w:val="20"/>
              </w:rPr>
              <w:t xml:space="preserve">, </w:t>
            </w:r>
            <w:proofErr w:type="spellStart"/>
            <w:r>
              <w:rPr>
                <w:color w:val="000000" w:themeColor="text1"/>
                <w:sz w:val="20"/>
              </w:rPr>
              <w:t>I.h</w:t>
            </w:r>
            <w:proofErr w:type="spellEnd"/>
            <w:r>
              <w:rPr>
                <w:color w:val="000000" w:themeColor="text1"/>
                <w:sz w:val="20"/>
              </w:rPr>
              <w:t xml:space="preserve">, </w:t>
            </w:r>
            <w:proofErr w:type="spellStart"/>
            <w:r>
              <w:rPr>
                <w:color w:val="000000" w:themeColor="text1"/>
                <w:sz w:val="20"/>
              </w:rPr>
              <w:t>III.c</w:t>
            </w:r>
            <w:proofErr w:type="spellEnd"/>
          </w:p>
          <w:p w:rsidR="004B47C3" w:rsidRDefault="004B47C3" w:rsidP="005E4FA9">
            <w:pPr>
              <w:pStyle w:val="NoSpacing"/>
              <w:cnfStyle w:val="000000010000"/>
              <w:rPr>
                <w:color w:val="000000" w:themeColor="text1"/>
                <w:sz w:val="20"/>
              </w:rPr>
            </w:pPr>
          </w:p>
          <w:p w:rsidR="004B47C3" w:rsidRPr="00540B6E" w:rsidRDefault="004B47C3" w:rsidP="005E4FA9">
            <w:pPr>
              <w:pStyle w:val="NoSpacing"/>
              <w:cnfStyle w:val="000000010000"/>
              <w:rPr>
                <w:color w:val="000000" w:themeColor="text1"/>
                <w:sz w:val="20"/>
              </w:rPr>
            </w:pPr>
            <w:r>
              <w:rPr>
                <w:color w:val="000000" w:themeColor="text1"/>
                <w:sz w:val="20"/>
              </w:rPr>
              <w:t>Dept. Goal #10</w:t>
            </w:r>
          </w:p>
        </w:tc>
        <w:tc>
          <w:tcPr>
            <w:tcW w:w="2462" w:type="dxa"/>
            <w:tcBorders>
              <w:left w:val="none" w:sz="0" w:space="0" w:color="auto"/>
              <w:right w:val="none" w:sz="0" w:space="0" w:color="auto"/>
            </w:tcBorders>
          </w:tcPr>
          <w:p w:rsidR="00697473" w:rsidRPr="00540B6E" w:rsidRDefault="004B47C3" w:rsidP="005E4FA9">
            <w:pPr>
              <w:pStyle w:val="NoSpacing"/>
              <w:cnfStyle w:val="000000010000"/>
              <w:rPr>
                <w:color w:val="000000" w:themeColor="text1"/>
                <w:sz w:val="20"/>
              </w:rPr>
            </w:pPr>
            <w:r>
              <w:rPr>
                <w:color w:val="000000" w:themeColor="text1"/>
                <w:sz w:val="20"/>
              </w:rPr>
              <w:t>Students will be able to complete STAR Health Science and biology major at NBC.  The lab will also house our marine science lab.</w:t>
            </w: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010000"/>
              <w:rPr>
                <w:b/>
                <w:color w:val="000000" w:themeColor="text1"/>
                <w:sz w:val="18"/>
                <w:szCs w:val="18"/>
              </w:rPr>
            </w:pPr>
            <w:r w:rsidRPr="00FB3DF3">
              <w:rPr>
                <w:b/>
                <w:color w:val="000000" w:themeColor="text1"/>
                <w:sz w:val="18"/>
                <w:szCs w:val="18"/>
              </w:rPr>
              <w:t>Facilities</w:t>
            </w:r>
          </w:p>
        </w:tc>
        <w:tc>
          <w:tcPr>
            <w:tcW w:w="2865"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697473" w:rsidRPr="00540B6E" w:rsidRDefault="002E1A67" w:rsidP="005E4FA9">
            <w:pPr>
              <w:pStyle w:val="NoSpacing"/>
              <w:cnfStyle w:val="000000010000"/>
              <w:rPr>
                <w:color w:val="000000" w:themeColor="text1"/>
                <w:sz w:val="20"/>
              </w:rPr>
            </w:pPr>
            <w:r>
              <w:rPr>
                <w:color w:val="000000" w:themeColor="text1"/>
                <w:sz w:val="20"/>
              </w:rPr>
              <w:t>1</w:t>
            </w:r>
          </w:p>
        </w:tc>
        <w:tc>
          <w:tcPr>
            <w:tcW w:w="1344"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513" w:type="dxa"/>
            <w:tcBorders>
              <w:left w:val="none" w:sz="0" w:space="0" w:color="auto"/>
            </w:tcBorders>
          </w:tcPr>
          <w:p w:rsidR="00697473" w:rsidRPr="00540B6E" w:rsidRDefault="00697473" w:rsidP="005E4FA9">
            <w:pPr>
              <w:pStyle w:val="NoSpacing"/>
              <w:cnfStyle w:val="000000010000"/>
              <w:rPr>
                <w:color w:val="000000" w:themeColor="text1"/>
                <w:sz w:val="20"/>
              </w:rPr>
            </w:pPr>
          </w:p>
        </w:tc>
      </w:tr>
      <w:tr w:rsidR="00697473" w:rsidRPr="005E4FA9" w:rsidTr="005A2350">
        <w:trPr>
          <w:cnfStyle w:val="000000100000"/>
          <w:trHeight w:val="767"/>
        </w:trPr>
        <w:tc>
          <w:tcPr>
            <w:cnfStyle w:val="001000000000"/>
            <w:tcW w:w="2233" w:type="dxa"/>
            <w:tcBorders>
              <w:right w:val="none" w:sz="0" w:space="0" w:color="auto"/>
            </w:tcBorders>
          </w:tcPr>
          <w:p w:rsidR="00697473" w:rsidRPr="00540B6E" w:rsidRDefault="00D336C1" w:rsidP="005E4FA9">
            <w:pPr>
              <w:pStyle w:val="NoSpacing"/>
              <w:rPr>
                <w:color w:val="000000" w:themeColor="text1"/>
                <w:sz w:val="20"/>
              </w:rPr>
            </w:pPr>
            <w:r>
              <w:rPr>
                <w:color w:val="000000" w:themeColor="text1"/>
                <w:sz w:val="20"/>
              </w:rPr>
              <w:t>Reassigned time for science articulation</w:t>
            </w:r>
          </w:p>
        </w:tc>
        <w:tc>
          <w:tcPr>
            <w:tcW w:w="1239" w:type="dxa"/>
            <w:tcBorders>
              <w:left w:val="none" w:sz="0" w:space="0" w:color="auto"/>
              <w:right w:val="none" w:sz="0" w:space="0" w:color="auto"/>
            </w:tcBorders>
          </w:tcPr>
          <w:p w:rsidR="00697473" w:rsidRPr="00540B6E" w:rsidRDefault="007916FB" w:rsidP="005E4FA9">
            <w:pPr>
              <w:pStyle w:val="NoSpacing"/>
              <w:cnfStyle w:val="000000100000"/>
              <w:rPr>
                <w:color w:val="000000" w:themeColor="text1"/>
                <w:sz w:val="20"/>
              </w:rPr>
            </w:pPr>
            <w:r>
              <w:rPr>
                <w:color w:val="000000" w:themeColor="text1"/>
                <w:sz w:val="20"/>
              </w:rPr>
              <w:t xml:space="preserve">EMP </w:t>
            </w:r>
            <w:proofErr w:type="spellStart"/>
            <w:r>
              <w:rPr>
                <w:color w:val="000000" w:themeColor="text1"/>
                <w:sz w:val="20"/>
              </w:rPr>
              <w:t>I.c</w:t>
            </w:r>
            <w:proofErr w:type="spellEnd"/>
            <w:r>
              <w:rPr>
                <w:color w:val="000000" w:themeColor="text1"/>
                <w:sz w:val="20"/>
              </w:rPr>
              <w:t xml:space="preserve">, </w:t>
            </w:r>
            <w:proofErr w:type="spellStart"/>
            <w:r>
              <w:rPr>
                <w:color w:val="000000" w:themeColor="text1"/>
                <w:sz w:val="20"/>
              </w:rPr>
              <w:t>I.d</w:t>
            </w:r>
            <w:proofErr w:type="spellEnd"/>
            <w:r>
              <w:rPr>
                <w:color w:val="000000" w:themeColor="text1"/>
                <w:sz w:val="20"/>
              </w:rPr>
              <w:t xml:space="preserve">, </w:t>
            </w:r>
            <w:proofErr w:type="spellStart"/>
            <w:r>
              <w:rPr>
                <w:color w:val="000000" w:themeColor="text1"/>
                <w:sz w:val="20"/>
              </w:rPr>
              <w:t>I.h</w:t>
            </w:r>
            <w:proofErr w:type="spellEnd"/>
            <w:r>
              <w:rPr>
                <w:color w:val="000000" w:themeColor="text1"/>
                <w:sz w:val="20"/>
              </w:rPr>
              <w:t xml:space="preserve">, </w:t>
            </w:r>
            <w:proofErr w:type="spellStart"/>
            <w:r>
              <w:rPr>
                <w:color w:val="000000" w:themeColor="text1"/>
                <w:sz w:val="20"/>
              </w:rPr>
              <w:t>III.c</w:t>
            </w:r>
            <w:proofErr w:type="spellEnd"/>
          </w:p>
        </w:tc>
        <w:tc>
          <w:tcPr>
            <w:tcW w:w="2462" w:type="dxa"/>
            <w:tcBorders>
              <w:left w:val="none" w:sz="0" w:space="0" w:color="auto"/>
              <w:right w:val="none" w:sz="0" w:space="0" w:color="auto"/>
            </w:tcBorders>
          </w:tcPr>
          <w:p w:rsidR="00697473" w:rsidRPr="00540B6E" w:rsidRDefault="00697473"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100000"/>
              <w:rPr>
                <w:b/>
                <w:color w:val="000000" w:themeColor="text1"/>
                <w:sz w:val="18"/>
                <w:szCs w:val="18"/>
              </w:rPr>
            </w:pPr>
            <w:r w:rsidRPr="00FB3DF3">
              <w:rPr>
                <w:b/>
                <w:color w:val="000000" w:themeColor="text1"/>
                <w:sz w:val="18"/>
                <w:szCs w:val="18"/>
              </w:rPr>
              <w:t>Personnel</w:t>
            </w:r>
          </w:p>
        </w:tc>
        <w:tc>
          <w:tcPr>
            <w:tcW w:w="2865" w:type="dxa"/>
            <w:tcBorders>
              <w:left w:val="none" w:sz="0" w:space="0" w:color="auto"/>
              <w:right w:val="none" w:sz="0" w:space="0" w:color="auto"/>
            </w:tcBorders>
          </w:tcPr>
          <w:p w:rsidR="00697473" w:rsidRPr="00540B6E" w:rsidRDefault="00697473"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697473" w:rsidRPr="00540B6E" w:rsidRDefault="00704EC2" w:rsidP="005E4FA9">
            <w:pPr>
              <w:pStyle w:val="NoSpacing"/>
              <w:cnfStyle w:val="000000100000"/>
              <w:rPr>
                <w:color w:val="000000" w:themeColor="text1"/>
                <w:sz w:val="20"/>
              </w:rPr>
            </w:pPr>
            <w:r>
              <w:rPr>
                <w:color w:val="000000" w:themeColor="text1"/>
                <w:sz w:val="20"/>
              </w:rPr>
              <w:t>2</w:t>
            </w:r>
          </w:p>
        </w:tc>
        <w:tc>
          <w:tcPr>
            <w:tcW w:w="1344" w:type="dxa"/>
            <w:tcBorders>
              <w:left w:val="none" w:sz="0" w:space="0" w:color="auto"/>
              <w:right w:val="none" w:sz="0" w:space="0" w:color="auto"/>
            </w:tcBorders>
          </w:tcPr>
          <w:p w:rsidR="00697473" w:rsidRPr="00540B6E" w:rsidRDefault="00697473" w:rsidP="005E4FA9">
            <w:pPr>
              <w:pStyle w:val="NoSpacing"/>
              <w:cnfStyle w:val="000000100000"/>
              <w:rPr>
                <w:color w:val="000000" w:themeColor="text1"/>
                <w:sz w:val="20"/>
              </w:rPr>
            </w:pPr>
          </w:p>
        </w:tc>
        <w:tc>
          <w:tcPr>
            <w:tcW w:w="1513" w:type="dxa"/>
            <w:tcBorders>
              <w:left w:val="none" w:sz="0" w:space="0" w:color="auto"/>
            </w:tcBorders>
          </w:tcPr>
          <w:p w:rsidR="00697473" w:rsidRPr="00540B6E" w:rsidRDefault="00697473" w:rsidP="005E4FA9">
            <w:pPr>
              <w:pStyle w:val="NoSpacing"/>
              <w:cnfStyle w:val="000000100000"/>
              <w:rPr>
                <w:color w:val="000000" w:themeColor="text1"/>
                <w:sz w:val="20"/>
              </w:rPr>
            </w:pPr>
          </w:p>
        </w:tc>
      </w:tr>
      <w:tr w:rsidR="00697473" w:rsidRPr="005E4FA9" w:rsidTr="005A2350">
        <w:trPr>
          <w:cnfStyle w:val="000000010000"/>
          <w:trHeight w:val="767"/>
        </w:trPr>
        <w:tc>
          <w:tcPr>
            <w:cnfStyle w:val="001000000000"/>
            <w:tcW w:w="2233" w:type="dxa"/>
            <w:tcBorders>
              <w:right w:val="none" w:sz="0" w:space="0" w:color="auto"/>
            </w:tcBorders>
          </w:tcPr>
          <w:p w:rsidR="00697473" w:rsidRPr="00540B6E" w:rsidRDefault="00697473" w:rsidP="005E4FA9">
            <w:pPr>
              <w:pStyle w:val="NoSpacing"/>
              <w:rPr>
                <w:color w:val="000000" w:themeColor="text1"/>
                <w:sz w:val="20"/>
              </w:rPr>
            </w:pPr>
          </w:p>
        </w:tc>
        <w:tc>
          <w:tcPr>
            <w:tcW w:w="1239"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010000"/>
              <w:rPr>
                <w:b/>
                <w:color w:val="000000" w:themeColor="text1"/>
                <w:sz w:val="18"/>
                <w:szCs w:val="18"/>
              </w:rPr>
            </w:pPr>
            <w:r w:rsidRPr="00FB3DF3">
              <w:rPr>
                <w:b/>
                <w:color w:val="000000" w:themeColor="text1"/>
                <w:sz w:val="18"/>
                <w:szCs w:val="18"/>
              </w:rPr>
              <w:t>Software</w:t>
            </w:r>
          </w:p>
        </w:tc>
        <w:tc>
          <w:tcPr>
            <w:tcW w:w="2865"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513" w:type="dxa"/>
            <w:tcBorders>
              <w:left w:val="none" w:sz="0" w:space="0" w:color="auto"/>
            </w:tcBorders>
          </w:tcPr>
          <w:p w:rsidR="00697473" w:rsidRPr="00540B6E" w:rsidRDefault="00697473" w:rsidP="005E4FA9">
            <w:pPr>
              <w:pStyle w:val="NoSpacing"/>
              <w:cnfStyle w:val="000000010000"/>
              <w:rPr>
                <w:color w:val="000000" w:themeColor="text1"/>
                <w:sz w:val="20"/>
              </w:rPr>
            </w:pPr>
          </w:p>
        </w:tc>
      </w:tr>
      <w:tr w:rsidR="00697473" w:rsidRPr="005E4FA9" w:rsidTr="005A2350">
        <w:trPr>
          <w:cnfStyle w:val="000000100000"/>
          <w:trHeight w:val="767"/>
        </w:trPr>
        <w:tc>
          <w:tcPr>
            <w:cnfStyle w:val="001000000000"/>
            <w:tcW w:w="2233" w:type="dxa"/>
            <w:tcBorders>
              <w:right w:val="none" w:sz="0" w:space="0" w:color="auto"/>
            </w:tcBorders>
          </w:tcPr>
          <w:p w:rsidR="00697473" w:rsidRDefault="0081644A" w:rsidP="005E4FA9">
            <w:pPr>
              <w:pStyle w:val="NoSpacing"/>
              <w:rPr>
                <w:color w:val="000000" w:themeColor="text1"/>
                <w:sz w:val="20"/>
              </w:rPr>
            </w:pPr>
            <w:r>
              <w:rPr>
                <w:color w:val="000000" w:themeColor="text1"/>
                <w:sz w:val="20"/>
              </w:rPr>
              <w:t>Line item for ongoing lab supplies</w:t>
            </w:r>
          </w:p>
          <w:p w:rsidR="0081644A" w:rsidRDefault="0081644A" w:rsidP="005E4FA9">
            <w:pPr>
              <w:pStyle w:val="NoSpacing"/>
              <w:rPr>
                <w:color w:val="000000" w:themeColor="text1"/>
                <w:sz w:val="20"/>
              </w:rPr>
            </w:pPr>
          </w:p>
          <w:p w:rsidR="0081644A" w:rsidRPr="00540B6E" w:rsidRDefault="0081644A" w:rsidP="005E4FA9">
            <w:pPr>
              <w:pStyle w:val="NoSpacing"/>
              <w:rPr>
                <w:color w:val="000000" w:themeColor="text1"/>
                <w:sz w:val="20"/>
              </w:rPr>
            </w:pPr>
            <w:r>
              <w:rPr>
                <w:color w:val="000000" w:themeColor="text1"/>
                <w:sz w:val="20"/>
              </w:rPr>
              <w:t>Startup lab supplies for Majors Biology</w:t>
            </w:r>
          </w:p>
        </w:tc>
        <w:tc>
          <w:tcPr>
            <w:tcW w:w="1239" w:type="dxa"/>
            <w:tcBorders>
              <w:left w:val="none" w:sz="0" w:space="0" w:color="auto"/>
              <w:right w:val="none" w:sz="0" w:space="0" w:color="auto"/>
            </w:tcBorders>
          </w:tcPr>
          <w:p w:rsidR="00697473" w:rsidRDefault="007916FB" w:rsidP="005E4FA9">
            <w:pPr>
              <w:pStyle w:val="NoSpacing"/>
              <w:cnfStyle w:val="000000100000"/>
              <w:rPr>
                <w:color w:val="000000" w:themeColor="text1"/>
                <w:sz w:val="20"/>
              </w:rPr>
            </w:pPr>
            <w:r>
              <w:rPr>
                <w:color w:val="000000" w:themeColor="text1"/>
                <w:sz w:val="20"/>
              </w:rPr>
              <w:t xml:space="preserve">EMP </w:t>
            </w:r>
            <w:proofErr w:type="spellStart"/>
            <w:r>
              <w:rPr>
                <w:color w:val="000000" w:themeColor="text1"/>
                <w:sz w:val="20"/>
              </w:rPr>
              <w:t>I.c</w:t>
            </w:r>
            <w:proofErr w:type="spellEnd"/>
            <w:r>
              <w:rPr>
                <w:color w:val="000000" w:themeColor="text1"/>
                <w:sz w:val="20"/>
              </w:rPr>
              <w:t xml:space="preserve">, </w:t>
            </w:r>
            <w:proofErr w:type="spellStart"/>
            <w:r>
              <w:rPr>
                <w:color w:val="000000" w:themeColor="text1"/>
                <w:sz w:val="20"/>
              </w:rPr>
              <w:t>I.d</w:t>
            </w:r>
            <w:proofErr w:type="spellEnd"/>
            <w:r>
              <w:rPr>
                <w:color w:val="000000" w:themeColor="text1"/>
                <w:sz w:val="20"/>
              </w:rPr>
              <w:t xml:space="preserve">, </w:t>
            </w:r>
            <w:proofErr w:type="spellStart"/>
            <w:r>
              <w:rPr>
                <w:color w:val="000000" w:themeColor="text1"/>
                <w:sz w:val="20"/>
              </w:rPr>
              <w:t>I.h</w:t>
            </w:r>
            <w:proofErr w:type="spellEnd"/>
            <w:r>
              <w:rPr>
                <w:color w:val="000000" w:themeColor="text1"/>
                <w:sz w:val="20"/>
              </w:rPr>
              <w:t xml:space="preserve">, </w:t>
            </w:r>
            <w:proofErr w:type="spellStart"/>
            <w:r>
              <w:rPr>
                <w:color w:val="000000" w:themeColor="text1"/>
                <w:sz w:val="20"/>
              </w:rPr>
              <w:t>III.c</w:t>
            </w:r>
            <w:proofErr w:type="spellEnd"/>
          </w:p>
          <w:p w:rsidR="004B47C3" w:rsidRDefault="004B47C3" w:rsidP="005E4FA9">
            <w:pPr>
              <w:pStyle w:val="NoSpacing"/>
              <w:cnfStyle w:val="000000100000"/>
              <w:rPr>
                <w:color w:val="000000" w:themeColor="text1"/>
                <w:sz w:val="20"/>
              </w:rPr>
            </w:pPr>
            <w:r>
              <w:rPr>
                <w:color w:val="000000" w:themeColor="text1"/>
                <w:sz w:val="20"/>
              </w:rPr>
              <w:t>Dept. Goal #6</w:t>
            </w:r>
          </w:p>
          <w:p w:rsidR="004B47C3" w:rsidRPr="00540B6E" w:rsidRDefault="004B47C3" w:rsidP="005E4FA9">
            <w:pPr>
              <w:pStyle w:val="NoSpacing"/>
              <w:cnfStyle w:val="000000100000"/>
              <w:rPr>
                <w:color w:val="000000" w:themeColor="text1"/>
                <w:sz w:val="20"/>
              </w:rPr>
            </w:pPr>
            <w:r>
              <w:rPr>
                <w:color w:val="000000" w:themeColor="text1"/>
                <w:sz w:val="20"/>
              </w:rPr>
              <w:t>Discipline Goal #6</w:t>
            </w:r>
          </w:p>
        </w:tc>
        <w:tc>
          <w:tcPr>
            <w:tcW w:w="2462" w:type="dxa"/>
            <w:tcBorders>
              <w:left w:val="none" w:sz="0" w:space="0" w:color="auto"/>
              <w:right w:val="none" w:sz="0" w:space="0" w:color="auto"/>
            </w:tcBorders>
          </w:tcPr>
          <w:p w:rsidR="00697473" w:rsidRPr="00540B6E" w:rsidRDefault="007113C5" w:rsidP="007113C5">
            <w:pPr>
              <w:pStyle w:val="NoSpacing"/>
              <w:cnfStyle w:val="000000100000"/>
              <w:rPr>
                <w:color w:val="000000" w:themeColor="text1"/>
                <w:sz w:val="20"/>
              </w:rPr>
            </w:pPr>
            <w:r>
              <w:rPr>
                <w:color w:val="000000" w:themeColor="text1"/>
                <w:sz w:val="20"/>
              </w:rPr>
              <w:t xml:space="preserve">Provides the necessary materials for students to achieve student learning outcomes in their courses.  Will also help </w:t>
            </w:r>
            <w:proofErr w:type="gramStart"/>
            <w:r>
              <w:rPr>
                <w:color w:val="000000" w:themeColor="text1"/>
                <w:sz w:val="20"/>
              </w:rPr>
              <w:t>students</w:t>
            </w:r>
            <w:proofErr w:type="gramEnd"/>
            <w:r>
              <w:rPr>
                <w:color w:val="000000" w:themeColor="text1"/>
                <w:sz w:val="20"/>
              </w:rPr>
              <w:t xml:space="preserve"> complete degrees.</w:t>
            </w: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100000"/>
              <w:rPr>
                <w:b/>
                <w:color w:val="000000" w:themeColor="text1"/>
                <w:sz w:val="18"/>
                <w:szCs w:val="18"/>
              </w:rPr>
            </w:pPr>
            <w:r w:rsidRPr="00FB3DF3">
              <w:rPr>
                <w:b/>
                <w:color w:val="000000" w:themeColor="text1"/>
                <w:sz w:val="18"/>
                <w:szCs w:val="18"/>
              </w:rPr>
              <w:t>Supplies</w:t>
            </w:r>
          </w:p>
        </w:tc>
        <w:tc>
          <w:tcPr>
            <w:tcW w:w="2865" w:type="dxa"/>
            <w:tcBorders>
              <w:left w:val="none" w:sz="0" w:space="0" w:color="auto"/>
              <w:right w:val="none" w:sz="0" w:space="0" w:color="auto"/>
            </w:tcBorders>
          </w:tcPr>
          <w:p w:rsidR="00697473" w:rsidRPr="00540B6E" w:rsidRDefault="00697473"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697473" w:rsidRDefault="00E34653" w:rsidP="005E4FA9">
            <w:pPr>
              <w:pStyle w:val="NoSpacing"/>
              <w:cnfStyle w:val="000000100000"/>
              <w:rPr>
                <w:color w:val="000000" w:themeColor="text1"/>
                <w:sz w:val="20"/>
              </w:rPr>
            </w:pPr>
            <w:r>
              <w:rPr>
                <w:color w:val="000000" w:themeColor="text1"/>
                <w:sz w:val="20"/>
              </w:rPr>
              <w:t>1</w:t>
            </w:r>
          </w:p>
          <w:p w:rsidR="00E34653" w:rsidRDefault="00E34653" w:rsidP="005E4FA9">
            <w:pPr>
              <w:pStyle w:val="NoSpacing"/>
              <w:cnfStyle w:val="000000100000"/>
              <w:rPr>
                <w:color w:val="000000" w:themeColor="text1"/>
                <w:sz w:val="20"/>
              </w:rPr>
            </w:pPr>
          </w:p>
          <w:p w:rsidR="00E34653" w:rsidRDefault="00E34653" w:rsidP="005E4FA9">
            <w:pPr>
              <w:pStyle w:val="NoSpacing"/>
              <w:cnfStyle w:val="000000100000"/>
              <w:rPr>
                <w:color w:val="000000" w:themeColor="text1"/>
                <w:sz w:val="20"/>
              </w:rPr>
            </w:pPr>
          </w:p>
          <w:p w:rsidR="00E34653" w:rsidRDefault="00E34653" w:rsidP="005E4FA9">
            <w:pPr>
              <w:pStyle w:val="NoSpacing"/>
              <w:cnfStyle w:val="000000100000"/>
              <w:rPr>
                <w:color w:val="000000" w:themeColor="text1"/>
                <w:sz w:val="20"/>
              </w:rPr>
            </w:pPr>
            <w:r>
              <w:rPr>
                <w:color w:val="000000" w:themeColor="text1"/>
                <w:sz w:val="20"/>
              </w:rPr>
              <w:t>1</w:t>
            </w:r>
          </w:p>
          <w:p w:rsidR="00E34653" w:rsidRPr="00540B6E" w:rsidRDefault="00E34653"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697473" w:rsidRDefault="004B47C3" w:rsidP="005E4FA9">
            <w:pPr>
              <w:pStyle w:val="NoSpacing"/>
              <w:cnfStyle w:val="000000100000"/>
              <w:rPr>
                <w:color w:val="000000" w:themeColor="text1"/>
                <w:sz w:val="20"/>
              </w:rPr>
            </w:pPr>
            <w:r>
              <w:rPr>
                <w:color w:val="000000" w:themeColor="text1"/>
                <w:sz w:val="20"/>
              </w:rPr>
              <w:t>$65</w:t>
            </w:r>
            <w:r w:rsidR="00720C87">
              <w:rPr>
                <w:color w:val="000000" w:themeColor="text1"/>
                <w:sz w:val="20"/>
              </w:rPr>
              <w:t>,000</w:t>
            </w:r>
          </w:p>
          <w:p w:rsidR="00720C87" w:rsidRDefault="00720C87" w:rsidP="005E4FA9">
            <w:pPr>
              <w:pStyle w:val="NoSpacing"/>
              <w:cnfStyle w:val="000000100000"/>
              <w:rPr>
                <w:color w:val="000000" w:themeColor="text1"/>
                <w:sz w:val="20"/>
              </w:rPr>
            </w:pPr>
          </w:p>
          <w:p w:rsidR="00720C87" w:rsidRDefault="00720C87" w:rsidP="005E4FA9">
            <w:pPr>
              <w:pStyle w:val="NoSpacing"/>
              <w:cnfStyle w:val="000000100000"/>
              <w:rPr>
                <w:color w:val="000000" w:themeColor="text1"/>
                <w:sz w:val="20"/>
              </w:rPr>
            </w:pPr>
          </w:p>
          <w:p w:rsidR="00720C87" w:rsidRPr="00540B6E" w:rsidRDefault="00E0185F" w:rsidP="005E4FA9">
            <w:pPr>
              <w:pStyle w:val="NoSpacing"/>
              <w:cnfStyle w:val="000000100000"/>
              <w:rPr>
                <w:color w:val="000000" w:themeColor="text1"/>
                <w:sz w:val="20"/>
              </w:rPr>
            </w:pPr>
            <w:r>
              <w:rPr>
                <w:color w:val="000000" w:themeColor="text1"/>
                <w:sz w:val="20"/>
              </w:rPr>
              <w:t>$9</w:t>
            </w:r>
            <w:r w:rsidR="00E34653">
              <w:rPr>
                <w:color w:val="000000" w:themeColor="text1"/>
                <w:sz w:val="20"/>
              </w:rPr>
              <w:t>000</w:t>
            </w:r>
          </w:p>
        </w:tc>
        <w:tc>
          <w:tcPr>
            <w:tcW w:w="1513" w:type="dxa"/>
            <w:tcBorders>
              <w:left w:val="none" w:sz="0" w:space="0" w:color="auto"/>
            </w:tcBorders>
          </w:tcPr>
          <w:p w:rsidR="00697473" w:rsidRDefault="00720C87" w:rsidP="005E4FA9">
            <w:pPr>
              <w:pStyle w:val="NoSpacing"/>
              <w:cnfStyle w:val="000000100000"/>
              <w:rPr>
                <w:color w:val="000000" w:themeColor="text1"/>
                <w:sz w:val="20"/>
              </w:rPr>
            </w:pPr>
            <w:r>
              <w:rPr>
                <w:color w:val="000000" w:themeColor="text1"/>
                <w:sz w:val="20"/>
              </w:rPr>
              <w:t>General Fund</w:t>
            </w:r>
          </w:p>
          <w:p w:rsidR="00720C87" w:rsidRDefault="00720C87" w:rsidP="005E4FA9">
            <w:pPr>
              <w:pStyle w:val="NoSpacing"/>
              <w:cnfStyle w:val="000000100000"/>
              <w:rPr>
                <w:color w:val="000000" w:themeColor="text1"/>
                <w:sz w:val="20"/>
              </w:rPr>
            </w:pPr>
          </w:p>
          <w:p w:rsidR="00720C87" w:rsidRDefault="00720C87" w:rsidP="005E4FA9">
            <w:pPr>
              <w:pStyle w:val="NoSpacing"/>
              <w:cnfStyle w:val="000000100000"/>
              <w:rPr>
                <w:color w:val="000000" w:themeColor="text1"/>
                <w:sz w:val="20"/>
              </w:rPr>
            </w:pPr>
          </w:p>
          <w:p w:rsidR="00720C87" w:rsidRPr="00540B6E" w:rsidRDefault="00720C87" w:rsidP="005E4FA9">
            <w:pPr>
              <w:pStyle w:val="NoSpacing"/>
              <w:cnfStyle w:val="000000100000"/>
              <w:rPr>
                <w:color w:val="000000" w:themeColor="text1"/>
                <w:sz w:val="20"/>
              </w:rPr>
            </w:pPr>
            <w:r>
              <w:rPr>
                <w:color w:val="000000" w:themeColor="text1"/>
                <w:sz w:val="20"/>
              </w:rPr>
              <w:t>Lottery funds</w:t>
            </w:r>
          </w:p>
        </w:tc>
      </w:tr>
      <w:tr w:rsidR="00697473" w:rsidRPr="005E4FA9" w:rsidTr="005A2350">
        <w:trPr>
          <w:cnfStyle w:val="000000010000"/>
          <w:trHeight w:val="767"/>
        </w:trPr>
        <w:tc>
          <w:tcPr>
            <w:cnfStyle w:val="001000000000"/>
            <w:tcW w:w="2233" w:type="dxa"/>
            <w:tcBorders>
              <w:right w:val="none" w:sz="0" w:space="0" w:color="auto"/>
            </w:tcBorders>
          </w:tcPr>
          <w:p w:rsidR="00697473" w:rsidRPr="00540B6E" w:rsidRDefault="004B47C3" w:rsidP="004B47C3">
            <w:pPr>
              <w:pStyle w:val="NoSpacing"/>
              <w:rPr>
                <w:color w:val="000000" w:themeColor="text1"/>
                <w:sz w:val="20"/>
              </w:rPr>
            </w:pPr>
            <w:r>
              <w:rPr>
                <w:color w:val="000000" w:themeColor="text1"/>
                <w:sz w:val="20"/>
              </w:rPr>
              <w:t xml:space="preserve">Epson </w:t>
            </w:r>
            <w:r w:rsidR="0081644A">
              <w:rPr>
                <w:color w:val="000000" w:themeColor="text1"/>
                <w:sz w:val="20"/>
              </w:rPr>
              <w:t xml:space="preserve">Smart </w:t>
            </w:r>
            <w:r>
              <w:rPr>
                <w:color w:val="000000" w:themeColor="text1"/>
                <w:sz w:val="20"/>
              </w:rPr>
              <w:t>Projector</w:t>
            </w:r>
            <w:r w:rsidR="0081644A">
              <w:rPr>
                <w:color w:val="000000" w:themeColor="text1"/>
                <w:sz w:val="20"/>
              </w:rPr>
              <w:t xml:space="preserve"> for Lab room in GGC</w:t>
            </w:r>
          </w:p>
        </w:tc>
        <w:tc>
          <w:tcPr>
            <w:tcW w:w="1239" w:type="dxa"/>
            <w:tcBorders>
              <w:left w:val="none" w:sz="0" w:space="0" w:color="auto"/>
              <w:right w:val="none" w:sz="0" w:space="0" w:color="auto"/>
            </w:tcBorders>
          </w:tcPr>
          <w:p w:rsidR="00697473" w:rsidRPr="00540B6E" w:rsidRDefault="007916FB" w:rsidP="007916FB">
            <w:pPr>
              <w:pStyle w:val="NoSpacing"/>
              <w:cnfStyle w:val="000000010000"/>
              <w:rPr>
                <w:color w:val="000000" w:themeColor="text1"/>
                <w:sz w:val="20"/>
              </w:rPr>
            </w:pPr>
            <w:r>
              <w:rPr>
                <w:color w:val="000000" w:themeColor="text1"/>
                <w:sz w:val="20"/>
              </w:rPr>
              <w:t xml:space="preserve">EMP </w:t>
            </w:r>
            <w:proofErr w:type="spellStart"/>
            <w:r>
              <w:rPr>
                <w:color w:val="000000" w:themeColor="text1"/>
                <w:sz w:val="20"/>
              </w:rPr>
              <w:t>III.c</w:t>
            </w:r>
            <w:proofErr w:type="spellEnd"/>
          </w:p>
        </w:tc>
        <w:tc>
          <w:tcPr>
            <w:tcW w:w="2462"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010000"/>
              <w:rPr>
                <w:b/>
                <w:color w:val="000000" w:themeColor="text1"/>
                <w:sz w:val="18"/>
                <w:szCs w:val="18"/>
              </w:rPr>
            </w:pPr>
            <w:r w:rsidRPr="00FB3DF3">
              <w:rPr>
                <w:b/>
                <w:color w:val="000000" w:themeColor="text1"/>
                <w:sz w:val="18"/>
                <w:szCs w:val="18"/>
              </w:rPr>
              <w:t>Technology</w:t>
            </w:r>
          </w:p>
        </w:tc>
        <w:tc>
          <w:tcPr>
            <w:tcW w:w="2865"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697473" w:rsidRPr="00540B6E" w:rsidRDefault="007D1815" w:rsidP="005E4FA9">
            <w:pPr>
              <w:pStyle w:val="NoSpacing"/>
              <w:cnfStyle w:val="000000010000"/>
              <w:rPr>
                <w:color w:val="000000" w:themeColor="text1"/>
                <w:sz w:val="20"/>
              </w:rPr>
            </w:pPr>
            <w:r>
              <w:rPr>
                <w:color w:val="000000" w:themeColor="text1"/>
                <w:sz w:val="20"/>
              </w:rPr>
              <w:t>3</w:t>
            </w:r>
          </w:p>
        </w:tc>
        <w:tc>
          <w:tcPr>
            <w:tcW w:w="1344" w:type="dxa"/>
            <w:tcBorders>
              <w:left w:val="none" w:sz="0" w:space="0" w:color="auto"/>
              <w:right w:val="none" w:sz="0" w:space="0" w:color="auto"/>
            </w:tcBorders>
          </w:tcPr>
          <w:p w:rsidR="00697473" w:rsidRPr="00540B6E" w:rsidRDefault="004B47C3" w:rsidP="005E4FA9">
            <w:pPr>
              <w:pStyle w:val="NoSpacing"/>
              <w:cnfStyle w:val="000000010000"/>
              <w:rPr>
                <w:color w:val="000000" w:themeColor="text1"/>
                <w:sz w:val="20"/>
              </w:rPr>
            </w:pPr>
            <w:r>
              <w:rPr>
                <w:color w:val="000000" w:themeColor="text1"/>
                <w:sz w:val="20"/>
              </w:rPr>
              <w:t>$2500</w:t>
            </w:r>
          </w:p>
        </w:tc>
        <w:tc>
          <w:tcPr>
            <w:tcW w:w="1513" w:type="dxa"/>
            <w:tcBorders>
              <w:left w:val="none" w:sz="0" w:space="0" w:color="auto"/>
            </w:tcBorders>
          </w:tcPr>
          <w:p w:rsidR="00697473" w:rsidRPr="00540B6E" w:rsidRDefault="00697473" w:rsidP="005E4FA9">
            <w:pPr>
              <w:pStyle w:val="NoSpacing"/>
              <w:cnfStyle w:val="000000010000"/>
              <w:rPr>
                <w:color w:val="000000" w:themeColor="text1"/>
                <w:sz w:val="20"/>
              </w:rPr>
            </w:pPr>
          </w:p>
        </w:tc>
      </w:tr>
      <w:tr w:rsidR="00697473" w:rsidRPr="005E4FA9" w:rsidTr="005A2350">
        <w:trPr>
          <w:cnfStyle w:val="000000100000"/>
          <w:trHeight w:val="767"/>
        </w:trPr>
        <w:tc>
          <w:tcPr>
            <w:cnfStyle w:val="001000000000"/>
            <w:tcW w:w="2233" w:type="dxa"/>
            <w:tcBorders>
              <w:right w:val="none" w:sz="0" w:space="0" w:color="auto"/>
            </w:tcBorders>
          </w:tcPr>
          <w:p w:rsidR="00697473" w:rsidRPr="00540B6E" w:rsidRDefault="00004780" w:rsidP="005E4FA9">
            <w:pPr>
              <w:pStyle w:val="NoSpacing"/>
              <w:rPr>
                <w:color w:val="000000" w:themeColor="text1"/>
                <w:sz w:val="20"/>
              </w:rPr>
            </w:pPr>
            <w:r>
              <w:rPr>
                <w:color w:val="000000" w:themeColor="text1"/>
                <w:sz w:val="20"/>
              </w:rPr>
              <w:t xml:space="preserve">Line item for </w:t>
            </w:r>
            <w:r w:rsidR="004B47C3">
              <w:rPr>
                <w:color w:val="000000" w:themeColor="text1"/>
                <w:sz w:val="20"/>
              </w:rPr>
              <w:t>Maintenance agreement</w:t>
            </w:r>
            <w:r>
              <w:rPr>
                <w:color w:val="000000" w:themeColor="text1"/>
                <w:sz w:val="20"/>
              </w:rPr>
              <w:t>s</w:t>
            </w:r>
            <w:r w:rsidR="004B47C3">
              <w:rPr>
                <w:color w:val="000000" w:themeColor="text1"/>
                <w:sz w:val="20"/>
              </w:rPr>
              <w:t xml:space="preserve"> for -80 freezer</w:t>
            </w:r>
            <w:r>
              <w:rPr>
                <w:color w:val="000000" w:themeColor="text1"/>
                <w:sz w:val="20"/>
              </w:rPr>
              <w:t>, autoclave and microscopes</w:t>
            </w:r>
          </w:p>
        </w:tc>
        <w:tc>
          <w:tcPr>
            <w:tcW w:w="1239" w:type="dxa"/>
            <w:tcBorders>
              <w:left w:val="none" w:sz="0" w:space="0" w:color="auto"/>
              <w:right w:val="none" w:sz="0" w:space="0" w:color="auto"/>
            </w:tcBorders>
          </w:tcPr>
          <w:p w:rsidR="00004780" w:rsidRDefault="00004780" w:rsidP="00004780">
            <w:pPr>
              <w:pStyle w:val="NoSpacing"/>
              <w:cnfStyle w:val="000000100000"/>
              <w:rPr>
                <w:color w:val="000000" w:themeColor="text1"/>
                <w:sz w:val="20"/>
              </w:rPr>
            </w:pPr>
            <w:r>
              <w:rPr>
                <w:color w:val="000000" w:themeColor="text1"/>
                <w:sz w:val="20"/>
              </w:rPr>
              <w:t xml:space="preserve">EMP </w:t>
            </w:r>
            <w:proofErr w:type="spellStart"/>
            <w:r>
              <w:rPr>
                <w:color w:val="000000" w:themeColor="text1"/>
                <w:sz w:val="20"/>
              </w:rPr>
              <w:t>I.c</w:t>
            </w:r>
            <w:proofErr w:type="spellEnd"/>
            <w:r>
              <w:rPr>
                <w:color w:val="000000" w:themeColor="text1"/>
                <w:sz w:val="20"/>
              </w:rPr>
              <w:t xml:space="preserve">, </w:t>
            </w:r>
            <w:proofErr w:type="spellStart"/>
            <w:r>
              <w:rPr>
                <w:color w:val="000000" w:themeColor="text1"/>
                <w:sz w:val="20"/>
              </w:rPr>
              <w:t>I.d</w:t>
            </w:r>
            <w:proofErr w:type="spellEnd"/>
            <w:r>
              <w:rPr>
                <w:color w:val="000000" w:themeColor="text1"/>
                <w:sz w:val="20"/>
              </w:rPr>
              <w:t xml:space="preserve">, </w:t>
            </w:r>
            <w:proofErr w:type="spellStart"/>
            <w:r>
              <w:rPr>
                <w:color w:val="000000" w:themeColor="text1"/>
                <w:sz w:val="20"/>
              </w:rPr>
              <w:t>I.h</w:t>
            </w:r>
            <w:proofErr w:type="spellEnd"/>
            <w:r>
              <w:rPr>
                <w:color w:val="000000" w:themeColor="text1"/>
                <w:sz w:val="20"/>
              </w:rPr>
              <w:t xml:space="preserve">, </w:t>
            </w:r>
            <w:proofErr w:type="spellStart"/>
            <w:r>
              <w:rPr>
                <w:color w:val="000000" w:themeColor="text1"/>
                <w:sz w:val="20"/>
              </w:rPr>
              <w:t>III.c</w:t>
            </w:r>
            <w:proofErr w:type="spellEnd"/>
          </w:p>
          <w:p w:rsidR="00004780" w:rsidRDefault="00004780" w:rsidP="00004780">
            <w:pPr>
              <w:pStyle w:val="NoSpacing"/>
              <w:cnfStyle w:val="000000100000"/>
              <w:rPr>
                <w:color w:val="000000" w:themeColor="text1"/>
                <w:sz w:val="20"/>
              </w:rPr>
            </w:pPr>
            <w:r>
              <w:rPr>
                <w:color w:val="000000" w:themeColor="text1"/>
                <w:sz w:val="20"/>
              </w:rPr>
              <w:t>Dept. Goal #6</w:t>
            </w:r>
          </w:p>
          <w:p w:rsidR="00697473" w:rsidRPr="00540B6E" w:rsidRDefault="00697473"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697473" w:rsidRPr="00540B6E" w:rsidRDefault="004B47C3" w:rsidP="005E4FA9">
            <w:pPr>
              <w:pStyle w:val="NoSpacing"/>
              <w:cnfStyle w:val="000000100000"/>
              <w:rPr>
                <w:color w:val="000000" w:themeColor="text1"/>
                <w:sz w:val="20"/>
              </w:rPr>
            </w:pPr>
            <w:r>
              <w:rPr>
                <w:color w:val="000000" w:themeColor="text1"/>
                <w:sz w:val="20"/>
              </w:rPr>
              <w:t xml:space="preserve">Provides the necessary materials for students to achieve student learning outcomes in their courses.  </w:t>
            </w:r>
          </w:p>
        </w:tc>
        <w:tc>
          <w:tcPr>
            <w:tcW w:w="1348" w:type="dxa"/>
            <w:tcBorders>
              <w:left w:val="none" w:sz="0" w:space="0" w:color="auto"/>
              <w:right w:val="none" w:sz="0" w:space="0" w:color="auto"/>
            </w:tcBorders>
          </w:tcPr>
          <w:p w:rsidR="00697473" w:rsidRPr="00FB3DF3" w:rsidRDefault="004B47C3" w:rsidP="005E4FA9">
            <w:pPr>
              <w:pStyle w:val="NoSpacing"/>
              <w:jc w:val="center"/>
              <w:cnfStyle w:val="000000100000"/>
              <w:rPr>
                <w:b/>
                <w:color w:val="000000" w:themeColor="text1"/>
                <w:sz w:val="18"/>
                <w:szCs w:val="18"/>
              </w:rPr>
            </w:pPr>
            <w:r>
              <w:rPr>
                <w:b/>
                <w:color w:val="000000" w:themeColor="text1"/>
                <w:sz w:val="18"/>
                <w:szCs w:val="18"/>
              </w:rPr>
              <w:t>Other</w:t>
            </w:r>
          </w:p>
        </w:tc>
        <w:tc>
          <w:tcPr>
            <w:tcW w:w="2865" w:type="dxa"/>
            <w:tcBorders>
              <w:left w:val="none" w:sz="0" w:space="0" w:color="auto"/>
              <w:right w:val="none" w:sz="0" w:space="0" w:color="auto"/>
            </w:tcBorders>
          </w:tcPr>
          <w:p w:rsidR="00697473" w:rsidRPr="00540B6E" w:rsidRDefault="00697473"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697473" w:rsidRPr="00540B6E" w:rsidRDefault="00004780" w:rsidP="005E4FA9">
            <w:pPr>
              <w:pStyle w:val="NoSpacing"/>
              <w:cnfStyle w:val="000000100000"/>
              <w:rPr>
                <w:color w:val="000000" w:themeColor="text1"/>
                <w:sz w:val="20"/>
              </w:rPr>
            </w:pPr>
            <w:r>
              <w:rPr>
                <w:color w:val="000000" w:themeColor="text1"/>
                <w:sz w:val="20"/>
              </w:rPr>
              <w:t>2</w:t>
            </w:r>
          </w:p>
        </w:tc>
        <w:tc>
          <w:tcPr>
            <w:tcW w:w="1344" w:type="dxa"/>
            <w:tcBorders>
              <w:left w:val="none" w:sz="0" w:space="0" w:color="auto"/>
              <w:right w:val="none" w:sz="0" w:space="0" w:color="auto"/>
            </w:tcBorders>
          </w:tcPr>
          <w:p w:rsidR="00697473" w:rsidRPr="00540B6E" w:rsidRDefault="007D1815" w:rsidP="005E4FA9">
            <w:pPr>
              <w:pStyle w:val="NoSpacing"/>
              <w:cnfStyle w:val="000000100000"/>
              <w:rPr>
                <w:color w:val="000000" w:themeColor="text1"/>
                <w:sz w:val="20"/>
              </w:rPr>
            </w:pPr>
            <w:r>
              <w:rPr>
                <w:color w:val="000000" w:themeColor="text1"/>
                <w:sz w:val="20"/>
              </w:rPr>
              <w:t>$6000</w:t>
            </w:r>
          </w:p>
        </w:tc>
        <w:tc>
          <w:tcPr>
            <w:tcW w:w="1513" w:type="dxa"/>
            <w:tcBorders>
              <w:left w:val="none" w:sz="0" w:space="0" w:color="auto"/>
            </w:tcBorders>
          </w:tcPr>
          <w:p w:rsidR="00697473" w:rsidRPr="00540B6E" w:rsidRDefault="00697473" w:rsidP="005E4FA9">
            <w:pPr>
              <w:pStyle w:val="NoSpacing"/>
              <w:cnfStyle w:val="000000100000"/>
              <w:rPr>
                <w:color w:val="000000" w:themeColor="text1"/>
                <w:sz w:val="20"/>
              </w:rPr>
            </w:pPr>
          </w:p>
        </w:tc>
      </w:tr>
      <w:tr w:rsidR="00697473" w:rsidRPr="005E4FA9" w:rsidTr="005A2350">
        <w:trPr>
          <w:cnfStyle w:val="000000010000"/>
          <w:trHeight w:val="767"/>
        </w:trPr>
        <w:tc>
          <w:tcPr>
            <w:cnfStyle w:val="001000000000"/>
            <w:tcW w:w="2233" w:type="dxa"/>
            <w:tcBorders>
              <w:right w:val="none" w:sz="0" w:space="0" w:color="auto"/>
            </w:tcBorders>
          </w:tcPr>
          <w:p w:rsidR="00697473" w:rsidRPr="00540B6E" w:rsidRDefault="00F26E4C" w:rsidP="005E4FA9">
            <w:pPr>
              <w:pStyle w:val="NoSpacing"/>
              <w:rPr>
                <w:color w:val="000000" w:themeColor="text1"/>
                <w:sz w:val="20"/>
              </w:rPr>
            </w:pPr>
            <w:r>
              <w:rPr>
                <w:color w:val="000000" w:themeColor="text1"/>
                <w:sz w:val="20"/>
              </w:rPr>
              <w:lastRenderedPageBreak/>
              <w:t>Tutoring and Supplemental instruction (SI) leaders</w:t>
            </w:r>
          </w:p>
        </w:tc>
        <w:tc>
          <w:tcPr>
            <w:tcW w:w="1239" w:type="dxa"/>
            <w:tcBorders>
              <w:left w:val="none" w:sz="0" w:space="0" w:color="auto"/>
              <w:right w:val="none" w:sz="0" w:space="0" w:color="auto"/>
            </w:tcBorders>
          </w:tcPr>
          <w:p w:rsidR="00697473" w:rsidRDefault="007916FB" w:rsidP="007916FB">
            <w:pPr>
              <w:pStyle w:val="NoSpacing"/>
              <w:cnfStyle w:val="000000010000"/>
              <w:rPr>
                <w:color w:val="000000" w:themeColor="text1"/>
                <w:sz w:val="20"/>
              </w:rPr>
            </w:pPr>
            <w:r>
              <w:rPr>
                <w:color w:val="000000" w:themeColor="text1"/>
                <w:sz w:val="20"/>
              </w:rPr>
              <w:t xml:space="preserve">EMP </w:t>
            </w:r>
            <w:proofErr w:type="spellStart"/>
            <w:r>
              <w:rPr>
                <w:color w:val="000000" w:themeColor="text1"/>
                <w:sz w:val="20"/>
              </w:rPr>
              <w:t>I.h</w:t>
            </w:r>
            <w:proofErr w:type="spellEnd"/>
            <w:r>
              <w:rPr>
                <w:color w:val="000000" w:themeColor="text1"/>
                <w:sz w:val="20"/>
              </w:rPr>
              <w:t xml:space="preserve">, </w:t>
            </w:r>
            <w:proofErr w:type="spellStart"/>
            <w:r>
              <w:rPr>
                <w:color w:val="000000" w:themeColor="text1"/>
                <w:sz w:val="20"/>
              </w:rPr>
              <w:t>III.c</w:t>
            </w:r>
            <w:proofErr w:type="spellEnd"/>
          </w:p>
          <w:p w:rsidR="004B47C3" w:rsidRPr="00540B6E" w:rsidRDefault="004B47C3" w:rsidP="007916FB">
            <w:pPr>
              <w:pStyle w:val="NoSpacing"/>
              <w:cnfStyle w:val="000000010000"/>
              <w:rPr>
                <w:color w:val="000000" w:themeColor="text1"/>
                <w:sz w:val="20"/>
              </w:rPr>
            </w:pPr>
            <w:r>
              <w:rPr>
                <w:color w:val="000000" w:themeColor="text1"/>
                <w:sz w:val="20"/>
              </w:rPr>
              <w:t>Dept. Goal #4</w:t>
            </w:r>
          </w:p>
        </w:tc>
        <w:tc>
          <w:tcPr>
            <w:tcW w:w="2462" w:type="dxa"/>
            <w:tcBorders>
              <w:left w:val="none" w:sz="0" w:space="0" w:color="auto"/>
              <w:right w:val="none" w:sz="0" w:space="0" w:color="auto"/>
            </w:tcBorders>
          </w:tcPr>
          <w:p w:rsidR="00697473" w:rsidRPr="00540B6E" w:rsidRDefault="00F26E4C" w:rsidP="005E4FA9">
            <w:pPr>
              <w:pStyle w:val="NoSpacing"/>
              <w:cnfStyle w:val="000000010000"/>
              <w:rPr>
                <w:color w:val="000000" w:themeColor="text1"/>
                <w:sz w:val="20"/>
              </w:rPr>
            </w:pPr>
            <w:r>
              <w:rPr>
                <w:color w:val="000000" w:themeColor="text1"/>
                <w:sz w:val="20"/>
              </w:rPr>
              <w:t xml:space="preserve">Title III funded tutoring and SI leaders have demonstrated to increase student success in anatomy, physiology and microbiology </w:t>
            </w:r>
          </w:p>
        </w:tc>
        <w:tc>
          <w:tcPr>
            <w:tcW w:w="1348" w:type="dxa"/>
            <w:tcBorders>
              <w:left w:val="none" w:sz="0" w:space="0" w:color="auto"/>
              <w:right w:val="none" w:sz="0" w:space="0" w:color="auto"/>
            </w:tcBorders>
          </w:tcPr>
          <w:p w:rsidR="00697473" w:rsidRPr="00FB3DF3" w:rsidRDefault="00697473" w:rsidP="005E4FA9">
            <w:pPr>
              <w:pStyle w:val="NoSpacing"/>
              <w:jc w:val="center"/>
              <w:cnfStyle w:val="000000010000"/>
              <w:rPr>
                <w:b/>
                <w:color w:val="000000" w:themeColor="text1"/>
                <w:sz w:val="18"/>
                <w:szCs w:val="18"/>
              </w:rPr>
            </w:pPr>
            <w:r w:rsidRPr="00FB3DF3">
              <w:rPr>
                <w:b/>
                <w:color w:val="000000" w:themeColor="text1"/>
                <w:sz w:val="18"/>
                <w:szCs w:val="18"/>
              </w:rPr>
              <w:t>Other</w:t>
            </w:r>
          </w:p>
        </w:tc>
        <w:tc>
          <w:tcPr>
            <w:tcW w:w="2865"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697473" w:rsidRPr="00540B6E" w:rsidRDefault="00F26E4C" w:rsidP="005E4FA9">
            <w:pPr>
              <w:pStyle w:val="NoSpacing"/>
              <w:cnfStyle w:val="000000010000"/>
              <w:rPr>
                <w:color w:val="000000" w:themeColor="text1"/>
                <w:sz w:val="20"/>
              </w:rPr>
            </w:pPr>
            <w:r>
              <w:rPr>
                <w:color w:val="000000" w:themeColor="text1"/>
                <w:sz w:val="20"/>
              </w:rPr>
              <w:t>1</w:t>
            </w:r>
          </w:p>
        </w:tc>
        <w:tc>
          <w:tcPr>
            <w:tcW w:w="1344" w:type="dxa"/>
            <w:tcBorders>
              <w:left w:val="none" w:sz="0" w:space="0" w:color="auto"/>
              <w:right w:val="none" w:sz="0" w:space="0" w:color="auto"/>
            </w:tcBorders>
          </w:tcPr>
          <w:p w:rsidR="00697473" w:rsidRPr="00540B6E" w:rsidRDefault="00697473" w:rsidP="005E4FA9">
            <w:pPr>
              <w:pStyle w:val="NoSpacing"/>
              <w:cnfStyle w:val="000000010000"/>
              <w:rPr>
                <w:color w:val="000000" w:themeColor="text1"/>
                <w:sz w:val="20"/>
              </w:rPr>
            </w:pPr>
          </w:p>
        </w:tc>
        <w:tc>
          <w:tcPr>
            <w:tcW w:w="1513" w:type="dxa"/>
            <w:tcBorders>
              <w:left w:val="none" w:sz="0" w:space="0" w:color="auto"/>
            </w:tcBorders>
          </w:tcPr>
          <w:p w:rsidR="00697473" w:rsidRPr="00540B6E" w:rsidRDefault="00697473" w:rsidP="005E4FA9">
            <w:pPr>
              <w:pStyle w:val="NoSpacing"/>
              <w:cnfStyle w:val="000000010000"/>
              <w:rPr>
                <w:color w:val="000000" w:themeColor="text1"/>
                <w:sz w:val="20"/>
              </w:rPr>
            </w:pPr>
          </w:p>
        </w:tc>
      </w:tr>
    </w:tbl>
    <w:p w:rsidR="00697473" w:rsidRPr="005A2350" w:rsidRDefault="00697473"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697473" w:rsidRDefault="00697473"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697473" w:rsidRDefault="00697473" w:rsidP="00BC7CF3">
      <w:pPr>
        <w:pStyle w:val="NoSpacing"/>
        <w:rPr>
          <w:rFonts w:cstheme="minorHAnsi"/>
        </w:rPr>
      </w:pPr>
    </w:p>
    <w:p w:rsidR="00697473" w:rsidRDefault="00697473" w:rsidP="00BC7CF3">
      <w:pPr>
        <w:pStyle w:val="NoSpacing"/>
        <w:rPr>
          <w:rFonts w:cstheme="minorHAnsi"/>
        </w:rPr>
      </w:pPr>
    </w:p>
    <w:p w:rsidR="00697473" w:rsidRDefault="00697473" w:rsidP="00B9573B">
      <w:pPr>
        <w:pStyle w:val="NoSpacing"/>
        <w:rPr>
          <w:b/>
        </w:rPr>
      </w:pPr>
      <w:r>
        <w:rPr>
          <w:b/>
        </w:rPr>
        <w:t>GLOSSARY OF DATA TERMS</w:t>
      </w:r>
    </w:p>
    <w:p w:rsidR="00697473" w:rsidRDefault="00697473" w:rsidP="00B9573B">
      <w:pPr>
        <w:pStyle w:val="NoSpacing"/>
        <w:rPr>
          <w:b/>
        </w:rPr>
      </w:pPr>
    </w:p>
    <w:p w:rsidR="00697473" w:rsidRDefault="00697473"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697473" w:rsidRDefault="00697473" w:rsidP="00B9573B">
      <w:pPr>
        <w:pStyle w:val="NoSpacing"/>
      </w:pPr>
    </w:p>
    <w:p w:rsidR="00697473" w:rsidRDefault="00697473"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697473" w:rsidRDefault="00697473" w:rsidP="00B9573B">
      <w:pPr>
        <w:pStyle w:val="NoSpacing"/>
      </w:pPr>
    </w:p>
    <w:p w:rsidR="00697473" w:rsidRDefault="00697473"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697473" w:rsidRDefault="00697473" w:rsidP="00B9573B">
      <w:pPr>
        <w:pStyle w:val="NoSpacing"/>
      </w:pPr>
    </w:p>
    <w:p w:rsidR="00697473" w:rsidRDefault="00697473"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697473" w:rsidRDefault="00697473" w:rsidP="00B9573B">
      <w:pPr>
        <w:pStyle w:val="NoSpacing"/>
      </w:pPr>
    </w:p>
    <w:p w:rsidR="00697473" w:rsidRDefault="00697473" w:rsidP="00B9573B">
      <w:pPr>
        <w:pStyle w:val="NoSpacing"/>
      </w:pPr>
      <w:r>
        <w:rPr>
          <w:b/>
        </w:rPr>
        <w:t xml:space="preserve">Fill Rate: </w:t>
      </w:r>
      <w:r>
        <w:t>A measure of productivity that measures the enrollment capacity of students at census to the MAX enrollment cap established for the section.</w:t>
      </w:r>
    </w:p>
    <w:p w:rsidR="00697473" w:rsidRPr="00336D58" w:rsidRDefault="00697473" w:rsidP="00B9573B">
      <w:pPr>
        <w:pStyle w:val="NoSpacing"/>
      </w:pPr>
    </w:p>
    <w:p w:rsidR="00697473" w:rsidRDefault="00697473"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697473" w:rsidRDefault="00697473" w:rsidP="00B9573B">
      <w:pPr>
        <w:pStyle w:val="NoSpacing"/>
      </w:pPr>
    </w:p>
    <w:p w:rsidR="00697473" w:rsidRDefault="00697473" w:rsidP="00B9573B">
      <w:pPr>
        <w:pStyle w:val="NoSpacing"/>
      </w:pPr>
      <w:r w:rsidRPr="00141B29">
        <w:rPr>
          <w:b/>
        </w:rPr>
        <w:t>Retention Rate:</w:t>
      </w:r>
      <w:r w:rsidRPr="00F957A0">
        <w:t xml:space="preserve"> The number of retention grades (A, B, C, P, D, F, NP, I*) compared to all valid grades awarded.</w:t>
      </w:r>
    </w:p>
    <w:p w:rsidR="00697473" w:rsidRDefault="00697473" w:rsidP="00B9573B">
      <w:pPr>
        <w:pStyle w:val="NoSpacing"/>
      </w:pPr>
    </w:p>
    <w:p w:rsidR="00697473" w:rsidRDefault="00697473"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697473" w:rsidRDefault="00697473" w:rsidP="00B9573B">
      <w:pPr>
        <w:pStyle w:val="NoSpacing"/>
      </w:pPr>
    </w:p>
    <w:p w:rsidR="00697473" w:rsidRPr="0040208E" w:rsidRDefault="00697473"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697473" w:rsidRDefault="00697473" w:rsidP="00BC7CF3">
      <w:pPr>
        <w:pStyle w:val="NoSpacing"/>
        <w:rPr>
          <w:rFonts w:cstheme="minorHAnsi"/>
          <w:b/>
        </w:rPr>
        <w:sectPr w:rsidR="00697473" w:rsidSect="00BB10BC">
          <w:headerReference w:type="default" r:id="rId8"/>
          <w:footerReference w:type="default" r:id="rId9"/>
          <w:pgSz w:w="15840" w:h="12240" w:orient="landscape"/>
          <w:pgMar w:top="1440" w:right="1080" w:bottom="720" w:left="1440" w:header="432" w:footer="288" w:gutter="0"/>
          <w:pgNumType w:start="1"/>
          <w:cols w:space="720"/>
          <w:docGrid w:linePitch="360"/>
        </w:sectPr>
      </w:pPr>
    </w:p>
    <w:p w:rsidR="00697473" w:rsidRPr="00B9573B" w:rsidRDefault="00697473" w:rsidP="00BC7CF3">
      <w:pPr>
        <w:pStyle w:val="NoSpacing"/>
        <w:rPr>
          <w:rFonts w:cstheme="minorHAnsi"/>
          <w:b/>
        </w:rPr>
      </w:pPr>
    </w:p>
    <w:sectPr w:rsidR="00697473" w:rsidRPr="00B9573B" w:rsidSect="00697473">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3F" w:rsidRDefault="0040363F" w:rsidP="002479A3">
      <w:pPr>
        <w:spacing w:after="0"/>
      </w:pPr>
      <w:r>
        <w:separator/>
      </w:r>
    </w:p>
  </w:endnote>
  <w:endnote w:type="continuationSeparator" w:id="0">
    <w:p w:rsidR="0040363F" w:rsidRDefault="0040363F"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73" w:rsidRPr="00690553" w:rsidRDefault="00697473"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73" w:rsidRPr="00690553" w:rsidRDefault="00EE3F73"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3F" w:rsidRDefault="0040363F" w:rsidP="002479A3">
      <w:pPr>
        <w:spacing w:after="0"/>
      </w:pPr>
      <w:r>
        <w:separator/>
      </w:r>
    </w:p>
  </w:footnote>
  <w:footnote w:type="continuationSeparator" w:id="0">
    <w:p w:rsidR="0040363F" w:rsidRDefault="0040363F"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73" w:rsidRPr="004348BC" w:rsidRDefault="00E25C35" w:rsidP="004348BC">
    <w:pPr>
      <w:pStyle w:val="Header"/>
      <w:rPr>
        <w:b/>
        <w:sz w:val="32"/>
        <w:szCs w:val="32"/>
      </w:rPr>
    </w:pPr>
    <w:r w:rsidRPr="00E25C35">
      <w:rPr>
        <w:b/>
        <w:noProof/>
        <w:sz w:val="36"/>
        <w:szCs w:val="32"/>
      </w:rPr>
      <w:pict>
        <v:shapetype id="_x0000_t202" coordsize="21600,21600" o:spt="202" path="m,l,21600r21600,l21600,xe">
          <v:stroke joinstyle="miter"/>
          <v:path gradientshapeok="t" o:connecttype="rect"/>
        </v:shapetype>
        <v:shape id="_x0000_s8198"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" stroked="f">
          <v:textbox>
            <w:txbxContent>
              <w:p w:rsidR="00697473" w:rsidRPr="007C4A3F" w:rsidRDefault="00697473" w:rsidP="004348BC">
                <w:pPr>
                  <w:pStyle w:val="NoSpacing"/>
                  <w:rPr>
                    <w:b/>
                  </w:rPr>
                </w:pPr>
                <w:r>
                  <w:rPr>
                    <w:b/>
                  </w:rPr>
                  <w:t>Department/Division</w:t>
                </w:r>
              </w:p>
              <w:p w:rsidR="00697473" w:rsidRPr="007C4A3F" w:rsidRDefault="00697473" w:rsidP="004348BC">
                <w:pPr>
                  <w:ind w:firstLine="0"/>
                  <w:rPr>
                    <w:b/>
                  </w:rPr>
                </w:pPr>
                <w:r w:rsidRPr="00347254">
                  <w:rPr>
                    <w:b/>
                    <w:sz w:val="16"/>
                  </w:rPr>
                  <w:br/>
                </w:r>
                <w:r w:rsidRPr="007C4A3F">
                  <w:rPr>
                    <w:b/>
                  </w:rPr>
                  <w:t>Planning Year</w:t>
                </w:r>
              </w:p>
              <w:p w:rsidR="00697473" w:rsidRPr="007C4A3F" w:rsidRDefault="00697473" w:rsidP="004348BC">
                <w:pPr>
                  <w:rPr>
                    <w:b/>
                  </w:rPr>
                </w:pPr>
              </w:p>
            </w:txbxContent>
          </v:textbox>
        </v:shape>
      </w:pict>
    </w:r>
    <w:r w:rsidRPr="00E25C35">
      <w:rPr>
        <w:b/>
        <w:noProof/>
        <w:sz w:val="36"/>
        <w:szCs w:val="32"/>
      </w:rPr>
      <w:pict>
        <v:shape id="_x0000_s8197"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" fillcolor="white [3201]" strokeweight=".5pt">
          <v:path arrowok="t"/>
          <v:textbox>
            <w:txbxContent>
              <w:p w:rsidR="00697473" w:rsidRPr="00347254" w:rsidRDefault="00C97D05" w:rsidP="00347254">
                <w:pPr>
                  <w:ind w:firstLine="0"/>
                  <w:rPr>
                    <w:i/>
                    <w:color w:val="808080" w:themeColor="background1" w:themeShade="80"/>
                  </w:rPr>
                </w:pPr>
                <w:r>
                  <w:rPr>
                    <w:i/>
                    <w:color w:val="808080" w:themeColor="background1" w:themeShade="80"/>
                  </w:rPr>
                  <w:t>Science</w:t>
                </w:r>
              </w:p>
            </w:txbxContent>
          </v:textbox>
        </v:shape>
      </w:pict>
    </w:r>
    <w:r w:rsidR="00697473" w:rsidRPr="00A31198">
      <w:rPr>
        <w:b/>
        <w:sz w:val="32"/>
        <w:szCs w:val="28"/>
      </w:rPr>
      <w:t>Coastline Community College</w:t>
    </w:r>
    <w:r w:rsidR="00697473" w:rsidRPr="004348BC">
      <w:rPr>
        <w:b/>
        <w:sz w:val="28"/>
        <w:szCs w:val="28"/>
      </w:rPr>
      <w:ptab w:relativeTo="margin" w:alignment="center" w:leader="none"/>
    </w:r>
  </w:p>
  <w:p w:rsidR="00697473" w:rsidRPr="00D933D6" w:rsidRDefault="00E25C35" w:rsidP="004348BC">
    <w:pPr>
      <w:pStyle w:val="Header"/>
      <w:rPr>
        <w:sz w:val="28"/>
        <w:szCs w:val="28"/>
      </w:rPr>
    </w:pPr>
    <w:r>
      <w:rPr>
        <w:noProof/>
        <w:sz w:val="28"/>
        <w:szCs w:val="28"/>
      </w:rPr>
      <w:pict>
        <v:shape id="Text Box 3" o:spid="_x0000_s8196"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" fillcolor="white [3201]" strokeweight=".5pt">
          <v:path arrowok="t"/>
          <v:textbox>
            <w:txbxContent>
              <w:p w:rsidR="00697473" w:rsidRPr="00A31198" w:rsidRDefault="00697473" w:rsidP="004348BC">
                <w:pPr>
                  <w:rPr>
                    <w:b/>
                  </w:rPr>
                </w:pPr>
                <w:r w:rsidRPr="00A31198">
                  <w:rPr>
                    <w:b/>
                  </w:rPr>
                  <w:t>2013-14</w:t>
                </w:r>
                <w:r>
                  <w:rPr>
                    <w:b/>
                  </w:rPr>
                  <w:t xml:space="preserve"> </w:t>
                </w:r>
              </w:p>
            </w:txbxContent>
          </v:textbox>
        </v:shape>
      </w:pict>
    </w:r>
    <w:r w:rsidR="00697473" w:rsidRPr="00D933D6">
      <w:rPr>
        <w:sz w:val="28"/>
        <w:szCs w:val="28"/>
      </w:rPr>
      <w:t>Annual Institutional Planning Report</w:t>
    </w:r>
  </w:p>
  <w:p w:rsidR="00697473" w:rsidRPr="004348BC" w:rsidRDefault="00697473"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73" w:rsidRPr="004348BC" w:rsidRDefault="00E25C35" w:rsidP="004348BC">
    <w:pPr>
      <w:pStyle w:val="Header"/>
      <w:rPr>
        <w:b/>
        <w:sz w:val="32"/>
        <w:szCs w:val="32"/>
      </w:rPr>
    </w:pPr>
    <w:r w:rsidRPr="00E25C35">
      <w:rPr>
        <w:b/>
        <w:noProof/>
        <w:sz w:val="36"/>
        <w:szCs w:val="32"/>
      </w:rPr>
      <w:pict>
        <v:shapetype id="_x0000_t202" coordsize="21600,21600" o:spt="202" path="m,l,21600r21600,l21600,xe">
          <v:stroke joinstyle="miter"/>
          <v:path gradientshapeok="t" o:connecttype="rect"/>
        </v:shapetype>
        <v:shape id="Text Box 1" o:spid="_x0000_s8195"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" stroked="f">
          <v:textbox>
            <w:txbxContent>
              <w:p w:rsidR="00EE3F73" w:rsidRPr="007C4A3F" w:rsidRDefault="00EE3F73" w:rsidP="004348BC">
                <w:pPr>
                  <w:pStyle w:val="NoSpacing"/>
                  <w:rPr>
                    <w:b/>
                  </w:rPr>
                </w:pPr>
                <w:r>
                  <w:rPr>
                    <w:b/>
                  </w:rPr>
                  <w:t>Department/Division</w:t>
                </w:r>
              </w:p>
              <w:p w:rsidR="00EE3F73" w:rsidRPr="007C4A3F" w:rsidRDefault="00EE3F73" w:rsidP="004348BC">
                <w:pPr>
                  <w:ind w:firstLine="0"/>
                  <w:rPr>
                    <w:b/>
                  </w:rPr>
                </w:pPr>
                <w:r w:rsidRPr="00347254">
                  <w:rPr>
                    <w:b/>
                    <w:sz w:val="16"/>
                  </w:rPr>
                  <w:br/>
                </w:r>
                <w:r w:rsidRPr="007C4A3F">
                  <w:rPr>
                    <w:b/>
                  </w:rPr>
                  <w:t>Planning Year</w:t>
                </w:r>
              </w:p>
              <w:p w:rsidR="00EE3F73" w:rsidRPr="007C4A3F" w:rsidRDefault="00EE3F73" w:rsidP="004348BC">
                <w:pPr>
                  <w:rPr>
                    <w:b/>
                  </w:rPr>
                </w:pPr>
              </w:p>
            </w:txbxContent>
          </v:textbox>
        </v:shape>
      </w:pict>
    </w:r>
    <w:r w:rsidRPr="00E25C35">
      <w:rPr>
        <w:b/>
        <w:noProof/>
        <w:sz w:val="36"/>
        <w:szCs w:val="32"/>
      </w:rPr>
      <w:pict>
        <v:shape id="_x0000_s8194"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" fillcolor="white [3201]" strokeweight=".5pt">
          <v:path arrowok="t"/>
          <v:textbox>
            <w:txbxContent>
              <w:p w:rsidR="00EE3F73" w:rsidRPr="00347254" w:rsidRDefault="00EE3F73" w:rsidP="00347254">
                <w:pPr>
                  <w:ind w:firstLine="0"/>
                  <w:rPr>
                    <w:i/>
                    <w:color w:val="808080" w:themeColor="background1" w:themeShade="80"/>
                  </w:rPr>
                </w:pPr>
                <w:r w:rsidRPr="00347254">
                  <w:rPr>
                    <w:i/>
                    <w:color w:val="808080" w:themeColor="background1" w:themeShade="80"/>
                  </w:rPr>
                  <w:t>Type Name Here</w:t>
                </w:r>
              </w:p>
            </w:txbxContent>
          </v:textbox>
        </v:shape>
      </w:pict>
    </w:r>
    <w:r w:rsidR="00EE3F73" w:rsidRPr="00A31198">
      <w:rPr>
        <w:b/>
        <w:sz w:val="32"/>
        <w:szCs w:val="28"/>
      </w:rPr>
      <w:t>Coastline Community College</w:t>
    </w:r>
    <w:r w:rsidR="00EE3F73" w:rsidRPr="004348BC">
      <w:rPr>
        <w:b/>
        <w:sz w:val="28"/>
        <w:szCs w:val="28"/>
      </w:rPr>
      <w:ptab w:relativeTo="margin" w:alignment="center" w:leader="none"/>
    </w:r>
  </w:p>
  <w:p w:rsidR="00EE3F73" w:rsidRPr="00D933D6" w:rsidRDefault="00E25C35" w:rsidP="004348BC">
    <w:pPr>
      <w:pStyle w:val="Header"/>
      <w:rPr>
        <w:sz w:val="28"/>
        <w:szCs w:val="28"/>
      </w:rPr>
    </w:pPr>
    <w:r>
      <w:rPr>
        <w:noProof/>
        <w:sz w:val="28"/>
        <w:szCs w:val="28"/>
      </w:rPr>
      <w:pict>
        <v:shape id="_x0000_s8193"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" fillcolor="white [3201]" strokeweight=".5pt">
          <v:path arrowok="t"/>
          <v:textbox>
            <w:txbxContent>
              <w:p w:rsidR="00EE3F73" w:rsidRPr="00A31198" w:rsidRDefault="00EE3F73" w:rsidP="004348BC">
                <w:pPr>
                  <w:rPr>
                    <w:b/>
                  </w:rPr>
                </w:pPr>
                <w:r w:rsidRPr="00A31198">
                  <w:rPr>
                    <w:b/>
                  </w:rPr>
                  <w:t>2013-14</w:t>
                </w:r>
                <w:r>
                  <w:rPr>
                    <w:b/>
                  </w:rPr>
                  <w:t xml:space="preserve"> </w:t>
                </w:r>
              </w:p>
            </w:txbxContent>
          </v:textbox>
        </v:shape>
      </w:pict>
    </w:r>
    <w:r w:rsidR="00EE3F73" w:rsidRPr="00D933D6">
      <w:rPr>
        <w:sz w:val="28"/>
        <w:szCs w:val="28"/>
      </w:rPr>
      <w:t>Annual Institutional Planning Report</w:t>
    </w:r>
  </w:p>
  <w:p w:rsidR="00EE3F73" w:rsidRPr="004348BC" w:rsidRDefault="00EE3F73"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71A"/>
    <w:multiLevelType w:val="hybridMultilevel"/>
    <w:tmpl w:val="FCA4C4E2"/>
    <w:lvl w:ilvl="0" w:tplc="8B0491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C73850"/>
    <w:rsid w:val="00004780"/>
    <w:rsid w:val="00032FD2"/>
    <w:rsid w:val="000602B8"/>
    <w:rsid w:val="00062490"/>
    <w:rsid w:val="00076D99"/>
    <w:rsid w:val="00091394"/>
    <w:rsid w:val="000B60AB"/>
    <w:rsid w:val="000F1862"/>
    <w:rsid w:val="00101F14"/>
    <w:rsid w:val="001061E8"/>
    <w:rsid w:val="001114BD"/>
    <w:rsid w:val="00141B29"/>
    <w:rsid w:val="0015143D"/>
    <w:rsid w:val="00154EB7"/>
    <w:rsid w:val="001971B6"/>
    <w:rsid w:val="001F0E71"/>
    <w:rsid w:val="001F3734"/>
    <w:rsid w:val="00244B0F"/>
    <w:rsid w:val="002479A3"/>
    <w:rsid w:val="002513C2"/>
    <w:rsid w:val="00284F00"/>
    <w:rsid w:val="002926A6"/>
    <w:rsid w:val="002D13EC"/>
    <w:rsid w:val="002E1A67"/>
    <w:rsid w:val="002E46C6"/>
    <w:rsid w:val="002F256A"/>
    <w:rsid w:val="00301433"/>
    <w:rsid w:val="003054CA"/>
    <w:rsid w:val="003222C4"/>
    <w:rsid w:val="00336D58"/>
    <w:rsid w:val="00337E9F"/>
    <w:rsid w:val="00347254"/>
    <w:rsid w:val="00364B98"/>
    <w:rsid w:val="00372667"/>
    <w:rsid w:val="003A0EC3"/>
    <w:rsid w:val="003A0F8A"/>
    <w:rsid w:val="003B21C0"/>
    <w:rsid w:val="0040208E"/>
    <w:rsid w:val="0040363F"/>
    <w:rsid w:val="0041100A"/>
    <w:rsid w:val="004253FF"/>
    <w:rsid w:val="004348BC"/>
    <w:rsid w:val="00445FCB"/>
    <w:rsid w:val="00455852"/>
    <w:rsid w:val="004610C1"/>
    <w:rsid w:val="00464257"/>
    <w:rsid w:val="00486DD6"/>
    <w:rsid w:val="004B47C3"/>
    <w:rsid w:val="004C3C92"/>
    <w:rsid w:val="004D658C"/>
    <w:rsid w:val="004E5C8B"/>
    <w:rsid w:val="00505B24"/>
    <w:rsid w:val="005061C3"/>
    <w:rsid w:val="005113B7"/>
    <w:rsid w:val="00540B6E"/>
    <w:rsid w:val="005661E6"/>
    <w:rsid w:val="00590903"/>
    <w:rsid w:val="005A2350"/>
    <w:rsid w:val="005B36E6"/>
    <w:rsid w:val="005B727B"/>
    <w:rsid w:val="005D1E5C"/>
    <w:rsid w:val="005E4FA9"/>
    <w:rsid w:val="00606117"/>
    <w:rsid w:val="00617329"/>
    <w:rsid w:val="006244BD"/>
    <w:rsid w:val="00625529"/>
    <w:rsid w:val="00637D78"/>
    <w:rsid w:val="006415B3"/>
    <w:rsid w:val="00650849"/>
    <w:rsid w:val="0067212C"/>
    <w:rsid w:val="0067537C"/>
    <w:rsid w:val="00690553"/>
    <w:rsid w:val="0069459E"/>
    <w:rsid w:val="00697473"/>
    <w:rsid w:val="00704EC2"/>
    <w:rsid w:val="00706FF4"/>
    <w:rsid w:val="007113C5"/>
    <w:rsid w:val="00720C87"/>
    <w:rsid w:val="007344E9"/>
    <w:rsid w:val="00751E5A"/>
    <w:rsid w:val="00765CEC"/>
    <w:rsid w:val="007916FB"/>
    <w:rsid w:val="00793AD3"/>
    <w:rsid w:val="007A107E"/>
    <w:rsid w:val="007B51D6"/>
    <w:rsid w:val="007C42E0"/>
    <w:rsid w:val="007C45A4"/>
    <w:rsid w:val="007C4A3F"/>
    <w:rsid w:val="007D1815"/>
    <w:rsid w:val="007F6F55"/>
    <w:rsid w:val="00816202"/>
    <w:rsid w:val="0081644A"/>
    <w:rsid w:val="00822880"/>
    <w:rsid w:val="00840AEE"/>
    <w:rsid w:val="008672F3"/>
    <w:rsid w:val="0087109F"/>
    <w:rsid w:val="00882B3B"/>
    <w:rsid w:val="008A7FF2"/>
    <w:rsid w:val="008B213A"/>
    <w:rsid w:val="008C441B"/>
    <w:rsid w:val="00900DB6"/>
    <w:rsid w:val="00901EBA"/>
    <w:rsid w:val="00901F46"/>
    <w:rsid w:val="00910C7C"/>
    <w:rsid w:val="00915F4A"/>
    <w:rsid w:val="009231E7"/>
    <w:rsid w:val="00930E09"/>
    <w:rsid w:val="00937973"/>
    <w:rsid w:val="00947FCA"/>
    <w:rsid w:val="00950F4D"/>
    <w:rsid w:val="009552BB"/>
    <w:rsid w:val="00962C7D"/>
    <w:rsid w:val="009716E3"/>
    <w:rsid w:val="009B58A5"/>
    <w:rsid w:val="009B7835"/>
    <w:rsid w:val="009F1D57"/>
    <w:rsid w:val="00A31198"/>
    <w:rsid w:val="00A327EA"/>
    <w:rsid w:val="00A55625"/>
    <w:rsid w:val="00A55DC4"/>
    <w:rsid w:val="00A643F6"/>
    <w:rsid w:val="00A955E8"/>
    <w:rsid w:val="00AA0284"/>
    <w:rsid w:val="00AC3705"/>
    <w:rsid w:val="00AC6490"/>
    <w:rsid w:val="00AF319B"/>
    <w:rsid w:val="00B179F1"/>
    <w:rsid w:val="00B31CC2"/>
    <w:rsid w:val="00B36F91"/>
    <w:rsid w:val="00B82493"/>
    <w:rsid w:val="00B9573B"/>
    <w:rsid w:val="00BB10BC"/>
    <w:rsid w:val="00BC7CF3"/>
    <w:rsid w:val="00BD7A3C"/>
    <w:rsid w:val="00BF278E"/>
    <w:rsid w:val="00C07A1A"/>
    <w:rsid w:val="00C1253B"/>
    <w:rsid w:val="00C234A5"/>
    <w:rsid w:val="00C31C67"/>
    <w:rsid w:val="00C33838"/>
    <w:rsid w:val="00C707F7"/>
    <w:rsid w:val="00C73850"/>
    <w:rsid w:val="00C97D05"/>
    <w:rsid w:val="00D06AE5"/>
    <w:rsid w:val="00D27DE6"/>
    <w:rsid w:val="00D336C1"/>
    <w:rsid w:val="00D370DD"/>
    <w:rsid w:val="00D40AE1"/>
    <w:rsid w:val="00D50465"/>
    <w:rsid w:val="00E0185F"/>
    <w:rsid w:val="00E0473A"/>
    <w:rsid w:val="00E0738E"/>
    <w:rsid w:val="00E25C35"/>
    <w:rsid w:val="00E34653"/>
    <w:rsid w:val="00E379E6"/>
    <w:rsid w:val="00E53738"/>
    <w:rsid w:val="00E72C49"/>
    <w:rsid w:val="00E87CA1"/>
    <w:rsid w:val="00E92468"/>
    <w:rsid w:val="00E942FB"/>
    <w:rsid w:val="00EA13E9"/>
    <w:rsid w:val="00EB41B6"/>
    <w:rsid w:val="00EE3F73"/>
    <w:rsid w:val="00F07D56"/>
    <w:rsid w:val="00F26E4C"/>
    <w:rsid w:val="00F45727"/>
    <w:rsid w:val="00F72E7E"/>
    <w:rsid w:val="00F80164"/>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ist0020paragraphchar">
    <w:name w:val="list_0020paragraph__char"/>
    <w:basedOn w:val="DefaultParagraphFont"/>
    <w:rsid w:val="00816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ist0020paragraphchar">
    <w:name w:val="list_0020paragraph__char"/>
    <w:basedOn w:val="DefaultParagraphFont"/>
    <w:rsid w:val="008164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2317-FE81-4F61-B496-F6DFAF45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2013-11-05T23:55:00Z</cp:lastPrinted>
  <dcterms:created xsi:type="dcterms:W3CDTF">2013-11-28T23:21:00Z</dcterms:created>
  <dcterms:modified xsi:type="dcterms:W3CDTF">2013-11-28T23:21:00Z</dcterms:modified>
</cp:coreProperties>
</file>